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1116E0">
        <w:rPr>
          <w:noProof/>
        </w:rPr>
        <w:fldChar w:fldCharType="begin"/>
      </w:r>
      <w:r w:rsidR="001116E0">
        <w:rPr>
          <w:noProof/>
        </w:rPr>
        <w:instrText xml:space="preserve"> INCLUDEPICTURE  "cid:image006.png@01DA6B38.155EB5C0" \* MERGEFORMATINET </w:instrText>
      </w:r>
      <w:r w:rsidR="001116E0">
        <w:rPr>
          <w:noProof/>
        </w:rPr>
        <w:fldChar w:fldCharType="separate"/>
      </w:r>
      <w:r w:rsidR="00C83B23">
        <w:rPr>
          <w:noProof/>
        </w:rPr>
        <w:fldChar w:fldCharType="begin"/>
      </w:r>
      <w:r w:rsidR="00C83B23">
        <w:rPr>
          <w:noProof/>
        </w:rPr>
        <w:instrText xml:space="preserve"> INCLUDEPICTURE  "cid:image006.png@01DA6B38.155EB5C0" \* MERGEFORMATINET </w:instrText>
      </w:r>
      <w:r w:rsidR="00C83B23">
        <w:rPr>
          <w:noProof/>
        </w:rPr>
        <w:fldChar w:fldCharType="separate"/>
      </w:r>
      <w:r w:rsidR="000D6ACB">
        <w:rPr>
          <w:noProof/>
        </w:rPr>
        <w:fldChar w:fldCharType="begin"/>
      </w:r>
      <w:r w:rsidR="000D6ACB">
        <w:rPr>
          <w:noProof/>
        </w:rPr>
        <w:instrText xml:space="preserve"> INCLUDEPICTURE  "cid:image006.png@01DA6B38.155EB5C0" \* MERGEFORMATINET </w:instrText>
      </w:r>
      <w:r w:rsidR="000D6ACB">
        <w:rPr>
          <w:noProof/>
        </w:rPr>
        <w:fldChar w:fldCharType="separate"/>
      </w:r>
      <w:r w:rsidR="00443B3E">
        <w:rPr>
          <w:noProof/>
        </w:rPr>
        <w:fldChar w:fldCharType="begin"/>
      </w:r>
      <w:r w:rsidR="00443B3E">
        <w:rPr>
          <w:noProof/>
        </w:rPr>
        <w:instrText xml:space="preserve"> INCLUDEPICTURE  "cid:image006.png@01DA6B38.155EB5C0" \* MERGEFORMATINET </w:instrText>
      </w:r>
      <w:r w:rsidR="00443B3E">
        <w:rPr>
          <w:noProof/>
        </w:rPr>
        <w:fldChar w:fldCharType="separate"/>
      </w:r>
      <w:r w:rsidR="00D31D16">
        <w:rPr>
          <w:noProof/>
        </w:rPr>
        <w:fldChar w:fldCharType="begin"/>
      </w:r>
      <w:r w:rsidR="00D31D16">
        <w:rPr>
          <w:noProof/>
        </w:rPr>
        <w:instrText xml:space="preserve"> INCLUDEPICTURE  "cid:image006.png@01DA6B38.155EB5C0" \* MERGEFORMATINET </w:instrText>
      </w:r>
      <w:r w:rsidR="00D31D16">
        <w:rPr>
          <w:noProof/>
        </w:rPr>
        <w:fldChar w:fldCharType="separate"/>
      </w:r>
      <w:r w:rsidR="00131C4B">
        <w:rPr>
          <w:noProof/>
        </w:rPr>
        <w:fldChar w:fldCharType="begin"/>
      </w:r>
      <w:r w:rsidR="00131C4B">
        <w:rPr>
          <w:noProof/>
        </w:rPr>
        <w:instrText xml:space="preserve"> INCLUDEPICTURE  "cid:image006.png@01DA6B38.155EB5C0" \* MERGEFORMATINET </w:instrText>
      </w:r>
      <w:r w:rsidR="00131C4B">
        <w:rPr>
          <w:noProof/>
        </w:rPr>
        <w:fldChar w:fldCharType="separate"/>
      </w:r>
      <w:r w:rsidR="002C5677">
        <w:rPr>
          <w:noProof/>
        </w:rPr>
        <w:fldChar w:fldCharType="begin"/>
      </w:r>
      <w:r w:rsidR="002C5677">
        <w:rPr>
          <w:noProof/>
        </w:rPr>
        <w:instrText xml:space="preserve"> INCLUDEPICTURE  "cid:image006.png@01DA6B38.155EB5C0" \* MERGEFORMATINET </w:instrText>
      </w:r>
      <w:r w:rsidR="002C5677">
        <w:rPr>
          <w:noProof/>
        </w:rPr>
        <w:fldChar w:fldCharType="separate"/>
      </w:r>
      <w:r w:rsidR="00BF4738">
        <w:rPr>
          <w:noProof/>
        </w:rPr>
        <w:fldChar w:fldCharType="begin"/>
      </w:r>
      <w:r w:rsidR="00BF4738">
        <w:rPr>
          <w:noProof/>
        </w:rPr>
        <w:instrText xml:space="preserve"> INCLUDEPICTURE  "cid:image006.png@01DA6B38.155EB5C0" \* MERGEFORMATINET </w:instrText>
      </w:r>
      <w:r w:rsidR="00BF4738">
        <w:rPr>
          <w:noProof/>
        </w:rPr>
        <w:fldChar w:fldCharType="separate"/>
      </w:r>
      <w:r w:rsidR="00CA3D7B">
        <w:rPr>
          <w:noProof/>
        </w:rPr>
        <w:fldChar w:fldCharType="begin"/>
      </w:r>
      <w:r w:rsidR="00CA3D7B">
        <w:rPr>
          <w:noProof/>
        </w:rPr>
        <w:instrText xml:space="preserve"> INCLUDEPICTURE  "cid:image006.png@01DA6B38.155EB5C0" \* MERGEFORMATINET </w:instrText>
      </w:r>
      <w:r w:rsidR="00CA3D7B">
        <w:rPr>
          <w:noProof/>
        </w:rPr>
        <w:fldChar w:fldCharType="separate"/>
      </w:r>
      <w:r w:rsidR="00BF7A04">
        <w:rPr>
          <w:noProof/>
        </w:rPr>
        <w:fldChar w:fldCharType="begin"/>
      </w:r>
      <w:r w:rsidR="00BF7A04">
        <w:rPr>
          <w:noProof/>
        </w:rPr>
        <w:instrText xml:space="preserve"> INCLUDEPICTURE  "cid:image006.png@01DA6B38.155EB5C0" \* MERGEFORMATINET </w:instrText>
      </w:r>
      <w:r w:rsidR="00BF7A04">
        <w:rPr>
          <w:noProof/>
        </w:rPr>
        <w:fldChar w:fldCharType="separate"/>
      </w:r>
      <w:r w:rsidR="00495B2A">
        <w:rPr>
          <w:noProof/>
        </w:rPr>
        <w:fldChar w:fldCharType="begin"/>
      </w:r>
      <w:r w:rsidR="00495B2A">
        <w:rPr>
          <w:noProof/>
        </w:rPr>
        <w:instrText xml:space="preserve"> INCLUDEPICTURE  "cid:image006.png@01DA6B38.155EB5C0" \* MERGEFORMATINET </w:instrText>
      </w:r>
      <w:r w:rsidR="00495B2A">
        <w:rPr>
          <w:noProof/>
        </w:rPr>
        <w:fldChar w:fldCharType="separate"/>
      </w:r>
      <w:r w:rsidR="00F5356F">
        <w:rPr>
          <w:noProof/>
        </w:rPr>
        <w:fldChar w:fldCharType="begin"/>
      </w:r>
      <w:r w:rsidR="00F5356F">
        <w:rPr>
          <w:noProof/>
        </w:rPr>
        <w:instrText xml:space="preserve"> INCLUDEPICTURE  "cid:image006.png@01DA6B38.155EB5C0" \* MERGEFORMATINET </w:instrText>
      </w:r>
      <w:r w:rsidR="00F5356F">
        <w:rPr>
          <w:noProof/>
        </w:rPr>
        <w:fldChar w:fldCharType="separate"/>
      </w:r>
      <w:r w:rsidR="002A49C7">
        <w:rPr>
          <w:noProof/>
        </w:rPr>
        <w:fldChar w:fldCharType="begin"/>
      </w:r>
      <w:r w:rsidR="002A49C7">
        <w:rPr>
          <w:noProof/>
        </w:rPr>
        <w:instrText xml:space="preserve"> INCLUDEPICTURE  "cid:image006.png@01DA6B38.155EB5C0" \* MERGEFORMATINET </w:instrText>
      </w:r>
      <w:r w:rsidR="002A49C7">
        <w:rPr>
          <w:noProof/>
        </w:rPr>
        <w:fldChar w:fldCharType="separate"/>
      </w:r>
      <w:r w:rsidR="00EB1D5B">
        <w:rPr>
          <w:noProof/>
        </w:rPr>
        <w:fldChar w:fldCharType="begin"/>
      </w:r>
      <w:r w:rsidR="00EB1D5B">
        <w:rPr>
          <w:noProof/>
        </w:rPr>
        <w:instrText xml:space="preserve"> INCLUDEPICTURE  "cid:image006.png@01DA6B38.155EB5C0" \* MERGEFORMATINET </w:instrText>
      </w:r>
      <w:r w:rsidR="00EB1D5B">
        <w:rPr>
          <w:noProof/>
        </w:rPr>
        <w:fldChar w:fldCharType="separate"/>
      </w:r>
      <w:r w:rsidR="001C02B1">
        <w:rPr>
          <w:noProof/>
        </w:rPr>
        <w:fldChar w:fldCharType="begin"/>
      </w:r>
      <w:r w:rsidR="001C02B1">
        <w:rPr>
          <w:noProof/>
        </w:rPr>
        <w:instrText xml:space="preserve"> INCLUDEPICTURE  "cid:image006.png@01DA6B38.155EB5C0" \* MERGEFORMATINET </w:instrText>
      </w:r>
      <w:r w:rsidR="001C02B1">
        <w:rPr>
          <w:noProof/>
        </w:rPr>
        <w:fldChar w:fldCharType="separate"/>
      </w:r>
      <w:r w:rsidR="004855DA">
        <w:rPr>
          <w:noProof/>
        </w:rPr>
        <w:fldChar w:fldCharType="begin"/>
      </w:r>
      <w:r w:rsidR="004855DA">
        <w:rPr>
          <w:noProof/>
        </w:rPr>
        <w:instrText xml:space="preserve"> INCLUDEPICTURE  "cid:image006.png@01DA6B38.155EB5C0" \* MERGEFORMATINET </w:instrText>
      </w:r>
      <w:r w:rsidR="004855DA">
        <w:rPr>
          <w:noProof/>
        </w:rPr>
        <w:fldChar w:fldCharType="separate"/>
      </w:r>
      <w:r w:rsidR="003E145C">
        <w:rPr>
          <w:noProof/>
        </w:rPr>
        <w:fldChar w:fldCharType="begin"/>
      </w:r>
      <w:r w:rsidR="003E145C">
        <w:rPr>
          <w:noProof/>
        </w:rPr>
        <w:instrText xml:space="preserve"> INCLUDEPICTURE  "cid:image006.png@01DA6B38.155EB5C0" \* MERGEFORMATINET </w:instrText>
      </w:r>
      <w:r w:rsidR="003E145C">
        <w:rPr>
          <w:noProof/>
        </w:rPr>
        <w:fldChar w:fldCharType="separate"/>
      </w:r>
      <w:r w:rsidR="00B77A84">
        <w:rPr>
          <w:noProof/>
        </w:rPr>
        <w:fldChar w:fldCharType="begin"/>
      </w:r>
      <w:r w:rsidR="00B77A84">
        <w:rPr>
          <w:noProof/>
        </w:rPr>
        <w:instrText xml:space="preserve"> INCLUDEPICTURE  "cid:image006.png@01DA6B38.155EB5C0" \* MERGEFORMATINET </w:instrText>
      </w:r>
      <w:r w:rsidR="00B77A84">
        <w:rPr>
          <w:noProof/>
        </w:rPr>
        <w:fldChar w:fldCharType="separate"/>
      </w:r>
      <w:r w:rsidR="00407702">
        <w:rPr>
          <w:noProof/>
        </w:rPr>
        <w:fldChar w:fldCharType="begin"/>
      </w:r>
      <w:r w:rsidR="00407702">
        <w:rPr>
          <w:noProof/>
        </w:rPr>
        <w:instrText xml:space="preserve"> INCLUDEPICTURE  "cid:image006.png@01DA6B38.155EB5C0" \* MERGEFORMATINET </w:instrText>
      </w:r>
      <w:r w:rsidR="00407702">
        <w:rPr>
          <w:noProof/>
        </w:rPr>
        <w:fldChar w:fldCharType="separate"/>
      </w:r>
      <w:r w:rsidR="004437A5">
        <w:rPr>
          <w:noProof/>
        </w:rPr>
        <w:fldChar w:fldCharType="begin"/>
      </w:r>
      <w:r w:rsidR="004437A5">
        <w:rPr>
          <w:noProof/>
        </w:rPr>
        <w:instrText xml:space="preserve"> INCLUDEPICTURE  "cid:image006.png@01DA6B38.155EB5C0" \* MERGEFORMATINET </w:instrText>
      </w:r>
      <w:r w:rsidR="004437A5">
        <w:rPr>
          <w:noProof/>
        </w:rPr>
        <w:fldChar w:fldCharType="separate"/>
      </w:r>
      <w:r w:rsidR="000369B4">
        <w:rPr>
          <w:noProof/>
        </w:rPr>
        <w:fldChar w:fldCharType="begin"/>
      </w:r>
      <w:r w:rsidR="000369B4">
        <w:rPr>
          <w:noProof/>
        </w:rPr>
        <w:instrText xml:space="preserve"> INCLUDEPICTURE  "cid:image006.png@01DA6B38.155EB5C0" \* MERGEFORMATINET </w:instrText>
      </w:r>
      <w:r w:rsidR="000369B4">
        <w:rPr>
          <w:noProof/>
        </w:rPr>
        <w:fldChar w:fldCharType="separate"/>
      </w:r>
      <w:r w:rsidR="00325DA0">
        <w:rPr>
          <w:noProof/>
        </w:rPr>
        <w:fldChar w:fldCharType="begin"/>
      </w:r>
      <w:r w:rsidR="00325DA0">
        <w:rPr>
          <w:noProof/>
        </w:rPr>
        <w:instrText xml:space="preserve"> </w:instrText>
      </w:r>
      <w:r w:rsidR="00325DA0">
        <w:rPr>
          <w:noProof/>
        </w:rPr>
        <w:instrText>INCLUDEPICTURE  "cid:image006.png@01DA6B38.155EB5C0" \* MERGEFORMATINET</w:instrText>
      </w:r>
      <w:r w:rsidR="00325DA0">
        <w:rPr>
          <w:noProof/>
        </w:rPr>
        <w:instrText xml:space="preserve"> </w:instrText>
      </w:r>
      <w:r w:rsidR="00325DA0">
        <w:rPr>
          <w:noProof/>
        </w:rPr>
        <w:fldChar w:fldCharType="separate"/>
      </w:r>
      <w:r w:rsidR="00325DA0">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75pt;height:46.35pt;visibility:visible">
            <v:imagedata r:id="rId11" r:href="rId12"/>
          </v:shape>
        </w:pict>
      </w:r>
      <w:r w:rsidR="00325DA0">
        <w:rPr>
          <w:noProof/>
        </w:rPr>
        <w:fldChar w:fldCharType="end"/>
      </w:r>
      <w:r w:rsidR="000369B4">
        <w:rPr>
          <w:noProof/>
        </w:rPr>
        <w:fldChar w:fldCharType="end"/>
      </w:r>
      <w:r w:rsidR="004437A5">
        <w:rPr>
          <w:noProof/>
        </w:rPr>
        <w:fldChar w:fldCharType="end"/>
      </w:r>
      <w:r w:rsidR="00407702">
        <w:rPr>
          <w:noProof/>
        </w:rPr>
        <w:fldChar w:fldCharType="end"/>
      </w:r>
      <w:r w:rsidR="00B77A84">
        <w:rPr>
          <w:noProof/>
        </w:rPr>
        <w:fldChar w:fldCharType="end"/>
      </w:r>
      <w:r w:rsidR="003E145C">
        <w:rPr>
          <w:noProof/>
        </w:rPr>
        <w:fldChar w:fldCharType="end"/>
      </w:r>
      <w:r w:rsidR="004855DA">
        <w:rPr>
          <w:noProof/>
        </w:rPr>
        <w:fldChar w:fldCharType="end"/>
      </w:r>
      <w:r w:rsidR="001C02B1">
        <w:rPr>
          <w:noProof/>
        </w:rPr>
        <w:fldChar w:fldCharType="end"/>
      </w:r>
      <w:r w:rsidR="00EB1D5B">
        <w:rPr>
          <w:noProof/>
        </w:rPr>
        <w:fldChar w:fldCharType="end"/>
      </w:r>
      <w:r w:rsidR="002A49C7">
        <w:rPr>
          <w:noProof/>
        </w:rPr>
        <w:fldChar w:fldCharType="end"/>
      </w:r>
      <w:r w:rsidR="00F5356F">
        <w:rPr>
          <w:noProof/>
        </w:rPr>
        <w:fldChar w:fldCharType="end"/>
      </w:r>
      <w:r w:rsidR="00495B2A">
        <w:rPr>
          <w:noProof/>
        </w:rPr>
        <w:fldChar w:fldCharType="end"/>
      </w:r>
      <w:r w:rsidR="00BF7A04">
        <w:rPr>
          <w:noProof/>
        </w:rPr>
        <w:fldChar w:fldCharType="end"/>
      </w:r>
      <w:r w:rsidR="00CA3D7B">
        <w:rPr>
          <w:noProof/>
        </w:rPr>
        <w:fldChar w:fldCharType="end"/>
      </w:r>
      <w:r w:rsidR="00BF4738">
        <w:rPr>
          <w:noProof/>
        </w:rPr>
        <w:fldChar w:fldCharType="end"/>
      </w:r>
      <w:r w:rsidR="002C5677">
        <w:rPr>
          <w:noProof/>
        </w:rPr>
        <w:fldChar w:fldCharType="end"/>
      </w:r>
      <w:r w:rsidR="00131C4B">
        <w:rPr>
          <w:noProof/>
        </w:rPr>
        <w:fldChar w:fldCharType="end"/>
      </w:r>
      <w:r w:rsidR="00D31D16">
        <w:rPr>
          <w:noProof/>
        </w:rPr>
        <w:fldChar w:fldCharType="end"/>
      </w:r>
      <w:r w:rsidR="00443B3E">
        <w:rPr>
          <w:noProof/>
        </w:rPr>
        <w:fldChar w:fldCharType="end"/>
      </w:r>
      <w:r w:rsidR="000D6ACB">
        <w:rPr>
          <w:noProof/>
        </w:rPr>
        <w:fldChar w:fldCharType="end"/>
      </w:r>
      <w:r w:rsidR="00C83B23">
        <w:rPr>
          <w:noProof/>
        </w:rPr>
        <w:fldChar w:fldCharType="end"/>
      </w:r>
      <w:r w:rsidR="001116E0">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3CB0B420" w:rsidR="00DD0118" w:rsidRPr="00D63098" w:rsidRDefault="004637EC" w:rsidP="00A370C5">
      <w:pPr>
        <w:jc w:val="center"/>
        <w:rPr>
          <w:rFonts w:ascii="Corbel" w:hAnsi="Corbel"/>
          <w:b/>
          <w:color w:val="70AD47" w:themeColor="accent6"/>
          <w:sz w:val="48"/>
          <w:szCs w:val="48"/>
          <w:u w:val="single"/>
        </w:rPr>
      </w:pPr>
      <w:r>
        <w:rPr>
          <w:rFonts w:ascii="Corbel" w:hAnsi="Corbel"/>
          <w:b/>
          <w:color w:val="70AD47" w:themeColor="accent6"/>
          <w:sz w:val="48"/>
          <w:szCs w:val="48"/>
          <w:u w:val="single"/>
        </w:rPr>
        <w:t>ANNEXE AU CC</w:t>
      </w:r>
      <w:r w:rsidR="00DD0118" w:rsidRPr="00D63098">
        <w:rPr>
          <w:rFonts w:ascii="Corbel" w:hAnsi="Corbel"/>
          <w:b/>
          <w:color w:val="70AD47" w:themeColor="accent6"/>
          <w:sz w:val="48"/>
          <w:szCs w:val="48"/>
          <w:u w:val="single"/>
        </w:rPr>
        <w:t xml:space="preserve">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0C491F37">
            <wp:extent cx="2293034" cy="251674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a:blip r:embed="rId13">
                      <a:extLst>
                        <a:ext uri="{28A0092B-C50C-407E-A947-70E740481C1C}">
                          <a14:useLocalDpi xmlns:a14="http://schemas.microsoft.com/office/drawing/2010/main" val="0"/>
                        </a:ext>
                      </a:extLst>
                    </a:blip>
                    <a:stretch>
                      <a:fillRect/>
                    </a:stretch>
                  </pic:blipFill>
                  <pic:spPr>
                    <a:xfrm>
                      <a:off x="0" y="0"/>
                      <a:ext cx="2304483" cy="2529311"/>
                    </a:xfrm>
                    <a:prstGeom prst="rect">
                      <a:avLst/>
                    </a:prstGeom>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25943876" w14:textId="7C367429" w:rsidR="00495B2A"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5839217" w:history="1">
            <w:r w:rsidR="00495B2A" w:rsidRPr="00EB46D7">
              <w:rPr>
                <w:rStyle w:val="Lienhypertexte"/>
                <w:rFonts w:ascii="Corbel" w:hAnsi="Corbel"/>
                <w:b/>
                <w:noProof/>
              </w:rPr>
              <w:t>PARTIE I-LE VOLET ENVIRONNEMENTAL</w:t>
            </w:r>
            <w:r w:rsidR="00495B2A">
              <w:rPr>
                <w:noProof/>
                <w:webHidden/>
              </w:rPr>
              <w:tab/>
            </w:r>
            <w:r w:rsidR="00495B2A">
              <w:rPr>
                <w:noProof/>
                <w:webHidden/>
              </w:rPr>
              <w:fldChar w:fldCharType="begin"/>
            </w:r>
            <w:r w:rsidR="00495B2A">
              <w:rPr>
                <w:noProof/>
                <w:webHidden/>
              </w:rPr>
              <w:instrText xml:space="preserve"> PAGEREF _Toc185839217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4246DFE2" w14:textId="0D83A5DE" w:rsidR="00495B2A" w:rsidRDefault="00325DA0">
          <w:pPr>
            <w:pStyle w:val="TM2"/>
            <w:tabs>
              <w:tab w:val="left" w:pos="660"/>
              <w:tab w:val="right" w:leader="dot" w:pos="9060"/>
            </w:tabs>
            <w:rPr>
              <w:rFonts w:cstheme="minorBidi"/>
              <w:noProof/>
            </w:rPr>
          </w:pPr>
          <w:hyperlink w:anchor="_Toc185839218"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Les obligations en matière d’emballages</w:t>
            </w:r>
            <w:r w:rsidR="00495B2A">
              <w:rPr>
                <w:noProof/>
                <w:webHidden/>
              </w:rPr>
              <w:tab/>
            </w:r>
            <w:r w:rsidR="00495B2A">
              <w:rPr>
                <w:noProof/>
                <w:webHidden/>
              </w:rPr>
              <w:fldChar w:fldCharType="begin"/>
            </w:r>
            <w:r w:rsidR="00495B2A">
              <w:rPr>
                <w:noProof/>
                <w:webHidden/>
              </w:rPr>
              <w:instrText xml:space="preserve"> PAGEREF _Toc185839218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3407B2D9" w14:textId="3893C1D6" w:rsidR="00495B2A" w:rsidRDefault="00325DA0">
          <w:pPr>
            <w:pStyle w:val="TM3"/>
            <w:tabs>
              <w:tab w:val="left" w:pos="880"/>
              <w:tab w:val="right" w:leader="dot" w:pos="9060"/>
            </w:tabs>
            <w:rPr>
              <w:rFonts w:cstheme="minorBidi"/>
              <w:noProof/>
            </w:rPr>
          </w:pPr>
          <w:hyperlink w:anchor="_Toc185839219"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Qualité des emballages</w:t>
            </w:r>
            <w:r w:rsidR="00495B2A">
              <w:rPr>
                <w:noProof/>
                <w:webHidden/>
              </w:rPr>
              <w:tab/>
            </w:r>
            <w:r w:rsidR="00495B2A">
              <w:rPr>
                <w:noProof/>
                <w:webHidden/>
              </w:rPr>
              <w:fldChar w:fldCharType="begin"/>
            </w:r>
            <w:r w:rsidR="00495B2A">
              <w:rPr>
                <w:noProof/>
                <w:webHidden/>
              </w:rPr>
              <w:instrText xml:space="preserve"> PAGEREF _Toc185839219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26650F31" w14:textId="25FB6C1F" w:rsidR="00495B2A" w:rsidRDefault="00325DA0">
          <w:pPr>
            <w:pStyle w:val="TM3"/>
            <w:tabs>
              <w:tab w:val="left" w:pos="880"/>
              <w:tab w:val="right" w:leader="dot" w:pos="9060"/>
            </w:tabs>
            <w:rPr>
              <w:rFonts w:cstheme="minorBidi"/>
              <w:noProof/>
            </w:rPr>
          </w:pPr>
          <w:hyperlink w:anchor="_Toc185839220" w:history="1">
            <w:r w:rsidR="00495B2A" w:rsidRPr="00EB46D7">
              <w:rPr>
                <w:rStyle w:val="Lienhypertexte"/>
                <w:rFonts w:ascii="Corbel" w:hAnsi="Corbel"/>
                <w:noProof/>
              </w:rPr>
              <w:t>B-</w:t>
            </w:r>
            <w:r w:rsidR="00495B2A">
              <w:rPr>
                <w:rFonts w:cstheme="minorBidi"/>
                <w:noProof/>
              </w:rPr>
              <w:tab/>
            </w:r>
            <w:r w:rsidR="00495B2A" w:rsidRPr="00EB46D7">
              <w:rPr>
                <w:rStyle w:val="Lienhypertexte"/>
                <w:rFonts w:ascii="Corbel" w:hAnsi="Corbel"/>
                <w:noProof/>
              </w:rPr>
              <w:t>Propriété des emballages</w:t>
            </w:r>
            <w:r w:rsidR="00495B2A">
              <w:rPr>
                <w:noProof/>
                <w:webHidden/>
              </w:rPr>
              <w:tab/>
            </w:r>
            <w:r w:rsidR="00495B2A">
              <w:rPr>
                <w:noProof/>
                <w:webHidden/>
              </w:rPr>
              <w:fldChar w:fldCharType="begin"/>
            </w:r>
            <w:r w:rsidR="00495B2A">
              <w:rPr>
                <w:noProof/>
                <w:webHidden/>
              </w:rPr>
              <w:instrText xml:space="preserve"> PAGEREF _Toc185839220 \h </w:instrText>
            </w:r>
            <w:r w:rsidR="00495B2A">
              <w:rPr>
                <w:noProof/>
                <w:webHidden/>
              </w:rPr>
            </w:r>
            <w:r w:rsidR="00495B2A">
              <w:rPr>
                <w:noProof/>
                <w:webHidden/>
              </w:rPr>
              <w:fldChar w:fldCharType="separate"/>
            </w:r>
            <w:r w:rsidR="00495B2A">
              <w:rPr>
                <w:noProof/>
                <w:webHidden/>
              </w:rPr>
              <w:t>3</w:t>
            </w:r>
            <w:r w:rsidR="00495B2A">
              <w:rPr>
                <w:noProof/>
                <w:webHidden/>
              </w:rPr>
              <w:fldChar w:fldCharType="end"/>
            </w:r>
          </w:hyperlink>
        </w:p>
        <w:p w14:paraId="0E0494E9" w14:textId="0C10E126" w:rsidR="00495B2A" w:rsidRDefault="00325DA0">
          <w:pPr>
            <w:pStyle w:val="TM2"/>
            <w:tabs>
              <w:tab w:val="left" w:pos="660"/>
              <w:tab w:val="right" w:leader="dot" w:pos="9060"/>
            </w:tabs>
            <w:rPr>
              <w:rFonts w:cstheme="minorBidi"/>
              <w:noProof/>
            </w:rPr>
          </w:pPr>
          <w:hyperlink w:anchor="_Toc185839221"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Les obligations en matière de transport</w:t>
            </w:r>
            <w:r w:rsidR="00495B2A">
              <w:rPr>
                <w:noProof/>
                <w:webHidden/>
              </w:rPr>
              <w:tab/>
            </w:r>
            <w:r w:rsidR="00495B2A">
              <w:rPr>
                <w:noProof/>
                <w:webHidden/>
              </w:rPr>
              <w:fldChar w:fldCharType="begin"/>
            </w:r>
            <w:r w:rsidR="00495B2A">
              <w:rPr>
                <w:noProof/>
                <w:webHidden/>
              </w:rPr>
              <w:instrText xml:space="preserve"> PAGEREF _Toc185839221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60D15468" w14:textId="7CA8B8BA" w:rsidR="00495B2A" w:rsidRDefault="00325DA0">
          <w:pPr>
            <w:pStyle w:val="TM3"/>
            <w:tabs>
              <w:tab w:val="left" w:pos="880"/>
              <w:tab w:val="right" w:leader="dot" w:pos="9060"/>
            </w:tabs>
            <w:rPr>
              <w:rFonts w:cstheme="minorBidi"/>
              <w:noProof/>
            </w:rPr>
          </w:pPr>
          <w:hyperlink w:anchor="_Toc185839222"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Mode de livraison</w:t>
            </w:r>
            <w:r w:rsidR="00495B2A">
              <w:rPr>
                <w:noProof/>
                <w:webHidden/>
              </w:rPr>
              <w:tab/>
            </w:r>
            <w:r w:rsidR="00495B2A">
              <w:rPr>
                <w:noProof/>
                <w:webHidden/>
              </w:rPr>
              <w:fldChar w:fldCharType="begin"/>
            </w:r>
            <w:r w:rsidR="00495B2A">
              <w:rPr>
                <w:noProof/>
                <w:webHidden/>
              </w:rPr>
              <w:instrText xml:space="preserve"> PAGEREF _Toc185839222 \h </w:instrText>
            </w:r>
            <w:r w:rsidR="00495B2A">
              <w:rPr>
                <w:noProof/>
                <w:webHidden/>
              </w:rPr>
            </w:r>
            <w:r w:rsidR="00495B2A">
              <w:rPr>
                <w:noProof/>
                <w:webHidden/>
              </w:rPr>
              <w:fldChar w:fldCharType="separate"/>
            </w:r>
            <w:r w:rsidR="00495B2A">
              <w:rPr>
                <w:noProof/>
                <w:webHidden/>
              </w:rPr>
              <w:t>4</w:t>
            </w:r>
            <w:r w:rsidR="00495B2A">
              <w:rPr>
                <w:noProof/>
                <w:webHidden/>
              </w:rPr>
              <w:fldChar w:fldCharType="end"/>
            </w:r>
          </w:hyperlink>
        </w:p>
        <w:p w14:paraId="59A00899" w14:textId="41658493" w:rsidR="00495B2A" w:rsidRDefault="00325DA0">
          <w:pPr>
            <w:pStyle w:val="TM2"/>
            <w:tabs>
              <w:tab w:val="left" w:pos="880"/>
              <w:tab w:val="right" w:leader="dot" w:pos="9060"/>
            </w:tabs>
            <w:rPr>
              <w:rFonts w:cstheme="minorBidi"/>
              <w:noProof/>
            </w:rPr>
          </w:pPr>
          <w:hyperlink w:anchor="_Toc185839223" w:history="1">
            <w:r w:rsidR="00495B2A" w:rsidRPr="00EB46D7">
              <w:rPr>
                <w:rStyle w:val="Lienhypertexte"/>
                <w:rFonts w:ascii="Corbel" w:hAnsi="Corbel"/>
                <w:noProof/>
              </w:rPr>
              <w:t>III-</w:t>
            </w:r>
            <w:r w:rsidR="00495B2A">
              <w:rPr>
                <w:rFonts w:cstheme="minorBidi"/>
                <w:noProof/>
              </w:rPr>
              <w:tab/>
            </w:r>
            <w:r w:rsidR="00495B2A" w:rsidRPr="00EB46D7">
              <w:rPr>
                <w:rStyle w:val="Lienhypertexte"/>
                <w:rFonts w:ascii="Corbel" w:hAnsi="Corbel"/>
                <w:noProof/>
              </w:rPr>
              <w:t>Les obligations en matière de déchets</w:t>
            </w:r>
            <w:r w:rsidR="00495B2A">
              <w:rPr>
                <w:noProof/>
                <w:webHidden/>
              </w:rPr>
              <w:tab/>
            </w:r>
            <w:r w:rsidR="00495B2A">
              <w:rPr>
                <w:noProof/>
                <w:webHidden/>
              </w:rPr>
              <w:fldChar w:fldCharType="begin"/>
            </w:r>
            <w:r w:rsidR="00495B2A">
              <w:rPr>
                <w:noProof/>
                <w:webHidden/>
              </w:rPr>
              <w:instrText xml:space="preserve"> PAGEREF _Toc185839223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6B76C838" w14:textId="6BA0F992" w:rsidR="00495B2A" w:rsidRDefault="00325DA0">
          <w:pPr>
            <w:pStyle w:val="TM3"/>
            <w:tabs>
              <w:tab w:val="left" w:pos="880"/>
              <w:tab w:val="right" w:leader="dot" w:pos="9060"/>
            </w:tabs>
            <w:rPr>
              <w:rFonts w:cstheme="minorBidi"/>
              <w:noProof/>
            </w:rPr>
          </w:pPr>
          <w:hyperlink w:anchor="_Toc185839224" w:history="1">
            <w:r w:rsidR="00495B2A" w:rsidRPr="00EB46D7">
              <w:rPr>
                <w:rStyle w:val="Lienhypertexte"/>
                <w:rFonts w:ascii="Corbel" w:hAnsi="Corbel"/>
                <w:noProof/>
              </w:rPr>
              <w:t>A-</w:t>
            </w:r>
            <w:r w:rsidR="00495B2A">
              <w:rPr>
                <w:rFonts w:cstheme="minorBidi"/>
                <w:noProof/>
              </w:rPr>
              <w:tab/>
            </w:r>
            <w:r w:rsidR="00495B2A" w:rsidRPr="00EB46D7">
              <w:rPr>
                <w:rStyle w:val="Lienhypertexte"/>
                <w:rFonts w:ascii="Corbel" w:hAnsi="Corbel"/>
                <w:noProof/>
              </w:rPr>
              <w:t>Obligations générales en matière de gestion des déchets</w:t>
            </w:r>
            <w:r w:rsidR="00495B2A">
              <w:rPr>
                <w:noProof/>
                <w:webHidden/>
              </w:rPr>
              <w:tab/>
            </w:r>
            <w:r w:rsidR="00495B2A">
              <w:rPr>
                <w:noProof/>
                <w:webHidden/>
              </w:rPr>
              <w:fldChar w:fldCharType="begin"/>
            </w:r>
            <w:r w:rsidR="00495B2A">
              <w:rPr>
                <w:noProof/>
                <w:webHidden/>
              </w:rPr>
              <w:instrText xml:space="preserve"> PAGEREF _Toc185839224 \h </w:instrText>
            </w:r>
            <w:r w:rsidR="00495B2A">
              <w:rPr>
                <w:noProof/>
                <w:webHidden/>
              </w:rPr>
            </w:r>
            <w:r w:rsidR="00495B2A">
              <w:rPr>
                <w:noProof/>
                <w:webHidden/>
              </w:rPr>
              <w:fldChar w:fldCharType="separate"/>
            </w:r>
            <w:r w:rsidR="00495B2A">
              <w:rPr>
                <w:noProof/>
                <w:webHidden/>
              </w:rPr>
              <w:t>5</w:t>
            </w:r>
            <w:r w:rsidR="00495B2A">
              <w:rPr>
                <w:noProof/>
                <w:webHidden/>
              </w:rPr>
              <w:fldChar w:fldCharType="end"/>
            </w:r>
          </w:hyperlink>
        </w:p>
        <w:p w14:paraId="46EC0919" w14:textId="44495B4E" w:rsidR="00495B2A" w:rsidRDefault="00325DA0">
          <w:pPr>
            <w:pStyle w:val="TM1"/>
            <w:tabs>
              <w:tab w:val="right" w:leader="dot" w:pos="9060"/>
            </w:tabs>
            <w:rPr>
              <w:rFonts w:cstheme="minorBidi"/>
              <w:noProof/>
            </w:rPr>
          </w:pPr>
          <w:hyperlink w:anchor="_Toc185839225" w:history="1">
            <w:r w:rsidR="00495B2A" w:rsidRPr="00EB46D7">
              <w:rPr>
                <w:rStyle w:val="Lienhypertexte"/>
                <w:rFonts w:ascii="Corbel" w:hAnsi="Corbel"/>
                <w:b/>
                <w:noProof/>
              </w:rPr>
              <w:t>PARTIE II-LE VOLET SOCIAL</w:t>
            </w:r>
            <w:r w:rsidR="00495B2A">
              <w:rPr>
                <w:noProof/>
                <w:webHidden/>
              </w:rPr>
              <w:tab/>
            </w:r>
            <w:r w:rsidR="00495B2A">
              <w:rPr>
                <w:noProof/>
                <w:webHidden/>
              </w:rPr>
              <w:fldChar w:fldCharType="begin"/>
            </w:r>
            <w:r w:rsidR="00495B2A">
              <w:rPr>
                <w:noProof/>
                <w:webHidden/>
              </w:rPr>
              <w:instrText xml:space="preserve"> PAGEREF _Toc185839225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825EE8E" w14:textId="426C4314" w:rsidR="00495B2A" w:rsidRDefault="00325DA0">
          <w:pPr>
            <w:pStyle w:val="TM2"/>
            <w:tabs>
              <w:tab w:val="left" w:pos="660"/>
              <w:tab w:val="right" w:leader="dot" w:pos="9060"/>
            </w:tabs>
            <w:rPr>
              <w:rFonts w:cstheme="minorBidi"/>
              <w:noProof/>
            </w:rPr>
          </w:pPr>
          <w:hyperlink w:anchor="_Toc185839226" w:history="1">
            <w:r w:rsidR="00495B2A" w:rsidRPr="00EB46D7">
              <w:rPr>
                <w:rStyle w:val="Lienhypertexte"/>
                <w:rFonts w:ascii="Corbel" w:hAnsi="Corbel"/>
                <w:noProof/>
              </w:rPr>
              <w:t>I-</w:t>
            </w:r>
            <w:r w:rsidR="00495B2A">
              <w:rPr>
                <w:rFonts w:cstheme="minorBidi"/>
                <w:noProof/>
              </w:rPr>
              <w:tab/>
            </w:r>
            <w:r w:rsidR="00495B2A" w:rsidRPr="00EB46D7">
              <w:rPr>
                <w:rStyle w:val="Lienhypertexte"/>
                <w:rFonts w:ascii="Corbel" w:hAnsi="Corbel"/>
                <w:noProof/>
              </w:rPr>
              <w:t>Lutte contre les discriminations et engagement en faveur de l’égalité professionnelle</w:t>
            </w:r>
            <w:r w:rsidR="00495B2A">
              <w:rPr>
                <w:noProof/>
                <w:webHidden/>
              </w:rPr>
              <w:tab/>
            </w:r>
            <w:r w:rsidR="00495B2A">
              <w:rPr>
                <w:noProof/>
                <w:webHidden/>
              </w:rPr>
              <w:fldChar w:fldCharType="begin"/>
            </w:r>
            <w:r w:rsidR="00495B2A">
              <w:rPr>
                <w:noProof/>
                <w:webHidden/>
              </w:rPr>
              <w:instrText xml:space="preserve"> PAGEREF _Toc185839226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123D9BB3" w14:textId="5DAB1485" w:rsidR="00495B2A" w:rsidRDefault="00325DA0">
          <w:pPr>
            <w:pStyle w:val="TM3"/>
            <w:tabs>
              <w:tab w:val="right" w:leader="dot" w:pos="9060"/>
            </w:tabs>
            <w:rPr>
              <w:rFonts w:cstheme="minorBidi"/>
              <w:noProof/>
            </w:rPr>
          </w:pPr>
          <w:hyperlink w:anchor="_Toc185839227" w:history="1">
            <w:r w:rsidR="00495B2A" w:rsidRPr="00EB46D7">
              <w:rPr>
                <w:rStyle w:val="Lienhypertexte"/>
                <w:rFonts w:ascii="Corbel" w:hAnsi="Corbel"/>
                <w:noProof/>
              </w:rPr>
              <w:t>A – Obligations en matière de lutte contre le harcèlement sexuel et les agissements sexistes</w:t>
            </w:r>
            <w:r w:rsidR="00495B2A">
              <w:rPr>
                <w:noProof/>
                <w:webHidden/>
              </w:rPr>
              <w:tab/>
            </w:r>
            <w:r w:rsidR="00495B2A">
              <w:rPr>
                <w:noProof/>
                <w:webHidden/>
              </w:rPr>
              <w:fldChar w:fldCharType="begin"/>
            </w:r>
            <w:r w:rsidR="00495B2A">
              <w:rPr>
                <w:noProof/>
                <w:webHidden/>
              </w:rPr>
              <w:instrText xml:space="preserve"> PAGEREF _Toc185839227 \h </w:instrText>
            </w:r>
            <w:r w:rsidR="00495B2A">
              <w:rPr>
                <w:noProof/>
                <w:webHidden/>
              </w:rPr>
            </w:r>
            <w:r w:rsidR="00495B2A">
              <w:rPr>
                <w:noProof/>
                <w:webHidden/>
              </w:rPr>
              <w:fldChar w:fldCharType="separate"/>
            </w:r>
            <w:r w:rsidR="00495B2A">
              <w:rPr>
                <w:noProof/>
                <w:webHidden/>
              </w:rPr>
              <w:t>6</w:t>
            </w:r>
            <w:r w:rsidR="00495B2A">
              <w:rPr>
                <w:noProof/>
                <w:webHidden/>
              </w:rPr>
              <w:fldChar w:fldCharType="end"/>
            </w:r>
          </w:hyperlink>
        </w:p>
        <w:p w14:paraId="608ADAE5" w14:textId="1A3ABB44" w:rsidR="00495B2A" w:rsidRDefault="00325DA0">
          <w:pPr>
            <w:pStyle w:val="TM3"/>
            <w:tabs>
              <w:tab w:val="right" w:leader="dot" w:pos="9060"/>
            </w:tabs>
            <w:rPr>
              <w:rFonts w:cstheme="minorBidi"/>
              <w:noProof/>
            </w:rPr>
          </w:pPr>
          <w:hyperlink w:anchor="_Toc185839228" w:history="1">
            <w:r w:rsidR="00495B2A" w:rsidRPr="00EB46D7">
              <w:rPr>
                <w:rStyle w:val="Lienhypertexte"/>
                <w:rFonts w:ascii="Corbel" w:hAnsi="Corbel"/>
                <w:noProof/>
              </w:rPr>
              <w:t>B – Obligations en matière de mixité et d’égalité professionnelle :</w:t>
            </w:r>
            <w:r w:rsidR="00495B2A">
              <w:rPr>
                <w:noProof/>
                <w:webHidden/>
              </w:rPr>
              <w:tab/>
            </w:r>
            <w:r w:rsidR="00495B2A">
              <w:rPr>
                <w:noProof/>
                <w:webHidden/>
              </w:rPr>
              <w:fldChar w:fldCharType="begin"/>
            </w:r>
            <w:r w:rsidR="00495B2A">
              <w:rPr>
                <w:noProof/>
                <w:webHidden/>
              </w:rPr>
              <w:instrText xml:space="preserve"> PAGEREF _Toc185839228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49FC7E39" w14:textId="50ECC2F1" w:rsidR="00495B2A" w:rsidRDefault="00325DA0">
          <w:pPr>
            <w:pStyle w:val="TM3"/>
            <w:tabs>
              <w:tab w:val="right" w:leader="dot" w:pos="9060"/>
            </w:tabs>
            <w:rPr>
              <w:rFonts w:cstheme="minorBidi"/>
              <w:noProof/>
            </w:rPr>
          </w:pPr>
          <w:hyperlink w:anchor="_Toc185839229" w:history="1">
            <w:r w:rsidR="00495B2A" w:rsidRPr="00EB46D7">
              <w:rPr>
                <w:rStyle w:val="Lienhypertexte"/>
                <w:rFonts w:ascii="Corbel" w:hAnsi="Corbel"/>
                <w:noProof/>
              </w:rPr>
              <w:t>C – Obligations en matière de lutte contre les discriminations :</w:t>
            </w:r>
            <w:r w:rsidR="00495B2A">
              <w:rPr>
                <w:noProof/>
                <w:webHidden/>
              </w:rPr>
              <w:tab/>
            </w:r>
            <w:r w:rsidR="00495B2A">
              <w:rPr>
                <w:noProof/>
                <w:webHidden/>
              </w:rPr>
              <w:fldChar w:fldCharType="begin"/>
            </w:r>
            <w:r w:rsidR="00495B2A">
              <w:rPr>
                <w:noProof/>
                <w:webHidden/>
              </w:rPr>
              <w:instrText xml:space="preserve"> PAGEREF _Toc185839229 \h </w:instrText>
            </w:r>
            <w:r w:rsidR="00495B2A">
              <w:rPr>
                <w:noProof/>
                <w:webHidden/>
              </w:rPr>
            </w:r>
            <w:r w:rsidR="00495B2A">
              <w:rPr>
                <w:noProof/>
                <w:webHidden/>
              </w:rPr>
              <w:fldChar w:fldCharType="separate"/>
            </w:r>
            <w:r w:rsidR="00495B2A">
              <w:rPr>
                <w:noProof/>
                <w:webHidden/>
              </w:rPr>
              <w:t>7</w:t>
            </w:r>
            <w:r w:rsidR="00495B2A">
              <w:rPr>
                <w:noProof/>
                <w:webHidden/>
              </w:rPr>
              <w:fldChar w:fldCharType="end"/>
            </w:r>
          </w:hyperlink>
        </w:p>
        <w:p w14:paraId="76833449" w14:textId="572BD2C7" w:rsidR="00495B2A" w:rsidRDefault="00325DA0">
          <w:pPr>
            <w:pStyle w:val="TM2"/>
            <w:tabs>
              <w:tab w:val="left" w:pos="660"/>
              <w:tab w:val="right" w:leader="dot" w:pos="9060"/>
            </w:tabs>
            <w:rPr>
              <w:rFonts w:cstheme="minorBidi"/>
              <w:noProof/>
            </w:rPr>
          </w:pPr>
          <w:hyperlink w:anchor="_Toc185839230" w:history="1">
            <w:r w:rsidR="00495B2A" w:rsidRPr="00EB46D7">
              <w:rPr>
                <w:rStyle w:val="Lienhypertexte"/>
                <w:rFonts w:ascii="Corbel" w:hAnsi="Corbel"/>
                <w:noProof/>
              </w:rPr>
              <w:t>II-</w:t>
            </w:r>
            <w:r w:rsidR="00495B2A">
              <w:rPr>
                <w:rFonts w:cstheme="minorBidi"/>
                <w:noProof/>
              </w:rPr>
              <w:tab/>
            </w:r>
            <w:r w:rsidR="00495B2A" w:rsidRPr="00EB46D7">
              <w:rPr>
                <w:rStyle w:val="Lienhypertexte"/>
                <w:rFonts w:ascii="Corbel" w:hAnsi="Corbel"/>
                <w:noProof/>
              </w:rPr>
              <w:t>IV- Devoir de vigilance des entreprises</w:t>
            </w:r>
            <w:r w:rsidR="00495B2A">
              <w:rPr>
                <w:noProof/>
                <w:webHidden/>
              </w:rPr>
              <w:tab/>
            </w:r>
            <w:r w:rsidR="00495B2A">
              <w:rPr>
                <w:noProof/>
                <w:webHidden/>
              </w:rPr>
              <w:fldChar w:fldCharType="begin"/>
            </w:r>
            <w:r w:rsidR="00495B2A">
              <w:rPr>
                <w:noProof/>
                <w:webHidden/>
              </w:rPr>
              <w:instrText xml:space="preserve"> PAGEREF _Toc185839230 \h </w:instrText>
            </w:r>
            <w:r w:rsidR="00495B2A">
              <w:rPr>
                <w:noProof/>
                <w:webHidden/>
              </w:rPr>
            </w:r>
            <w:r w:rsidR="00495B2A">
              <w:rPr>
                <w:noProof/>
                <w:webHidden/>
              </w:rPr>
              <w:fldChar w:fldCharType="separate"/>
            </w:r>
            <w:r w:rsidR="00495B2A">
              <w:rPr>
                <w:noProof/>
                <w:webHidden/>
              </w:rPr>
              <w:t>8</w:t>
            </w:r>
            <w:r w:rsidR="00495B2A">
              <w:rPr>
                <w:noProof/>
                <w:webHidden/>
              </w:rPr>
              <w:fldChar w:fldCharType="end"/>
            </w:r>
          </w:hyperlink>
        </w:p>
        <w:p w14:paraId="2E63DB4B" w14:textId="79D391EA"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684035E6" w14:textId="35058F29" w:rsidR="00131C4B" w:rsidRDefault="00131C4B">
      <w:pPr>
        <w:rPr>
          <w:rStyle w:val="Marquedecommentaire"/>
        </w:rPr>
      </w:pPr>
      <w:bookmarkStart w:id="0" w:name="_Toc415222000"/>
      <w:bookmarkStart w:id="1" w:name="_Toc153907347"/>
    </w:p>
    <w:p w14:paraId="3151E034" w14:textId="57898B47" w:rsidR="00CA3D7B" w:rsidRDefault="00CA3D7B">
      <w:pPr>
        <w:rPr>
          <w:rStyle w:val="Marquedecommentaire"/>
        </w:rPr>
      </w:pPr>
    </w:p>
    <w:p w14:paraId="52B0FA50" w14:textId="77777777" w:rsidR="00CA3D7B" w:rsidRDefault="00CA3D7B">
      <w:pPr>
        <w:rPr>
          <w:rStyle w:val="Marquedecommentaire"/>
        </w:rPr>
      </w:pPr>
    </w:p>
    <w:tbl>
      <w:tblPr>
        <w:tblStyle w:val="Grilledutableau"/>
        <w:tblW w:w="0" w:type="auto"/>
        <w:jc w:val="center"/>
        <w:tblLook w:val="04A0" w:firstRow="1" w:lastRow="0" w:firstColumn="1" w:lastColumn="0" w:noHBand="0" w:noVBand="1"/>
      </w:tblPr>
      <w:tblGrid>
        <w:gridCol w:w="4957"/>
        <w:gridCol w:w="992"/>
        <w:gridCol w:w="1134"/>
        <w:gridCol w:w="1134"/>
        <w:gridCol w:w="843"/>
      </w:tblGrid>
      <w:tr w:rsidR="00131C4B" w:rsidRPr="00131C4B" w14:paraId="1053CCAD" w14:textId="77777777" w:rsidTr="00131C4B">
        <w:trPr>
          <w:jc w:val="center"/>
        </w:trPr>
        <w:tc>
          <w:tcPr>
            <w:tcW w:w="4957" w:type="dxa"/>
            <w:vMerge w:val="restart"/>
            <w:shd w:val="clear" w:color="auto" w:fill="auto"/>
            <w:vAlign w:val="center"/>
          </w:tcPr>
          <w:p w14:paraId="0260AA2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OBJET</w:t>
            </w:r>
          </w:p>
        </w:tc>
        <w:tc>
          <w:tcPr>
            <w:tcW w:w="992" w:type="dxa"/>
            <w:vMerge w:val="restart"/>
            <w:shd w:val="clear" w:color="auto" w:fill="auto"/>
            <w:vAlign w:val="center"/>
          </w:tcPr>
          <w:p w14:paraId="516C4C5F"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1134" w:type="dxa"/>
            <w:vMerge w:val="restart"/>
            <w:shd w:val="clear" w:color="auto" w:fill="auto"/>
            <w:vAlign w:val="center"/>
          </w:tcPr>
          <w:p w14:paraId="42BAA6D0"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c>
          <w:tcPr>
            <w:tcW w:w="1977" w:type="dxa"/>
            <w:gridSpan w:val="2"/>
            <w:shd w:val="clear" w:color="auto" w:fill="auto"/>
            <w:vAlign w:val="center"/>
          </w:tcPr>
          <w:p w14:paraId="0D9E634A"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Pénalités</w:t>
            </w:r>
          </w:p>
        </w:tc>
      </w:tr>
      <w:tr w:rsidR="00131C4B" w:rsidRPr="00131C4B" w14:paraId="2F25018E" w14:textId="77777777" w:rsidTr="00131C4B">
        <w:trPr>
          <w:jc w:val="center"/>
        </w:trPr>
        <w:tc>
          <w:tcPr>
            <w:tcW w:w="4957" w:type="dxa"/>
            <w:vMerge/>
            <w:shd w:val="clear" w:color="auto" w:fill="auto"/>
            <w:vAlign w:val="center"/>
          </w:tcPr>
          <w:p w14:paraId="79DFC490" w14:textId="77777777" w:rsidR="00131C4B" w:rsidRPr="00131C4B" w:rsidRDefault="00131C4B" w:rsidP="00750ABA">
            <w:pPr>
              <w:rPr>
                <w:rFonts w:ascii="Corbel" w:eastAsiaTheme="majorEastAsia" w:hAnsi="Corbel" w:cstheme="majorBidi"/>
                <w:b/>
                <w:szCs w:val="32"/>
              </w:rPr>
            </w:pPr>
          </w:p>
        </w:tc>
        <w:tc>
          <w:tcPr>
            <w:tcW w:w="992" w:type="dxa"/>
            <w:vMerge/>
            <w:shd w:val="clear" w:color="auto" w:fill="auto"/>
            <w:vAlign w:val="center"/>
          </w:tcPr>
          <w:p w14:paraId="1884BF9A" w14:textId="77777777" w:rsidR="00131C4B" w:rsidRPr="00131C4B" w:rsidRDefault="00131C4B" w:rsidP="00750ABA">
            <w:pPr>
              <w:jc w:val="center"/>
              <w:rPr>
                <w:rFonts w:ascii="Corbel" w:eastAsiaTheme="majorEastAsia" w:hAnsi="Corbel" w:cstheme="majorBidi"/>
                <w:b/>
                <w:szCs w:val="32"/>
              </w:rPr>
            </w:pPr>
          </w:p>
        </w:tc>
        <w:tc>
          <w:tcPr>
            <w:tcW w:w="1134" w:type="dxa"/>
            <w:vMerge/>
            <w:shd w:val="clear" w:color="auto" w:fill="auto"/>
            <w:vAlign w:val="center"/>
          </w:tcPr>
          <w:p w14:paraId="37B73104" w14:textId="77777777" w:rsidR="00131C4B" w:rsidRPr="00131C4B" w:rsidRDefault="00131C4B" w:rsidP="00750ABA">
            <w:pPr>
              <w:jc w:val="center"/>
              <w:rPr>
                <w:rFonts w:ascii="Corbel" w:eastAsiaTheme="majorEastAsia" w:hAnsi="Corbel" w:cstheme="majorBidi"/>
                <w:b/>
                <w:szCs w:val="32"/>
              </w:rPr>
            </w:pPr>
          </w:p>
        </w:tc>
        <w:tc>
          <w:tcPr>
            <w:tcW w:w="1134" w:type="dxa"/>
            <w:shd w:val="clear" w:color="auto" w:fill="auto"/>
            <w:vAlign w:val="center"/>
          </w:tcPr>
          <w:p w14:paraId="09E03787"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OUI</w:t>
            </w:r>
          </w:p>
        </w:tc>
        <w:tc>
          <w:tcPr>
            <w:tcW w:w="843" w:type="dxa"/>
            <w:shd w:val="clear" w:color="auto" w:fill="auto"/>
            <w:vAlign w:val="center"/>
          </w:tcPr>
          <w:p w14:paraId="79BEFE0C" w14:textId="77777777" w:rsidR="00131C4B" w:rsidRPr="00131C4B" w:rsidRDefault="00131C4B" w:rsidP="00750ABA">
            <w:pPr>
              <w:jc w:val="center"/>
              <w:rPr>
                <w:rFonts w:ascii="Corbel" w:eastAsiaTheme="majorEastAsia" w:hAnsi="Corbel" w:cstheme="majorBidi"/>
                <w:b/>
                <w:szCs w:val="32"/>
              </w:rPr>
            </w:pPr>
            <w:r w:rsidRPr="00131C4B">
              <w:rPr>
                <w:rFonts w:ascii="Corbel" w:eastAsiaTheme="majorEastAsia" w:hAnsi="Corbel" w:cstheme="majorBidi"/>
                <w:b/>
                <w:szCs w:val="32"/>
              </w:rPr>
              <w:t>NON</w:t>
            </w:r>
          </w:p>
        </w:tc>
      </w:tr>
      <w:tr w:rsidR="00131C4B" w:rsidRPr="00131C4B" w14:paraId="25B52CE2" w14:textId="77777777" w:rsidTr="00131C4B">
        <w:trPr>
          <w:jc w:val="center"/>
        </w:trPr>
        <w:tc>
          <w:tcPr>
            <w:tcW w:w="4957" w:type="dxa"/>
            <w:shd w:val="clear" w:color="auto" w:fill="auto"/>
            <w:vAlign w:val="center"/>
          </w:tcPr>
          <w:p w14:paraId="39B96D58" w14:textId="77777777" w:rsidR="00131C4B" w:rsidRPr="00131C4B" w:rsidRDefault="00131C4B" w:rsidP="00750ABA">
            <w:pPr>
              <w:rPr>
                <w:rFonts w:ascii="Corbel" w:eastAsiaTheme="majorEastAsia" w:hAnsi="Corbel" w:cstheme="majorBidi"/>
                <w:szCs w:val="32"/>
              </w:rPr>
            </w:pPr>
          </w:p>
          <w:p w14:paraId="19A48AC2"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Obligations en matière d’emballages</w:t>
            </w:r>
          </w:p>
          <w:p w14:paraId="586BFA62"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41716D80" w14:textId="687EC61A" w:rsidR="00131C4B" w:rsidRPr="00131C4B" w:rsidRDefault="004855DA"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1134" w:type="dxa"/>
            <w:shd w:val="clear" w:color="auto" w:fill="auto"/>
            <w:vAlign w:val="center"/>
          </w:tcPr>
          <w:p w14:paraId="3782908E" w14:textId="6282B706"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26F07540" w14:textId="045695F8" w:rsidR="00131C4B" w:rsidRPr="00131C4B" w:rsidRDefault="00325DA0"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843" w:type="dxa"/>
            <w:shd w:val="clear" w:color="auto" w:fill="auto"/>
            <w:vAlign w:val="center"/>
          </w:tcPr>
          <w:p w14:paraId="71CECDAC" w14:textId="6C092DD0" w:rsidR="00131C4B" w:rsidRPr="0084710B" w:rsidRDefault="00131C4B" w:rsidP="00750ABA">
            <w:pPr>
              <w:jc w:val="center"/>
              <w:rPr>
                <w:rFonts w:ascii="Corbel" w:eastAsiaTheme="majorEastAsia" w:hAnsi="Corbel" w:cstheme="majorBidi"/>
                <w:strike/>
                <w:szCs w:val="32"/>
              </w:rPr>
            </w:pPr>
          </w:p>
        </w:tc>
      </w:tr>
      <w:tr w:rsidR="000569C7" w:rsidRPr="00131C4B" w14:paraId="4F71A719" w14:textId="77777777" w:rsidTr="00131C4B">
        <w:trPr>
          <w:jc w:val="center"/>
        </w:trPr>
        <w:tc>
          <w:tcPr>
            <w:tcW w:w="4957" w:type="dxa"/>
            <w:shd w:val="clear" w:color="auto" w:fill="auto"/>
            <w:vAlign w:val="center"/>
          </w:tcPr>
          <w:p w14:paraId="0A1D7977" w14:textId="48C983B2" w:rsidR="000569C7" w:rsidRPr="00131C4B" w:rsidRDefault="000569C7" w:rsidP="00750ABA">
            <w:pPr>
              <w:rPr>
                <w:rFonts w:ascii="Corbel" w:eastAsiaTheme="majorEastAsia" w:hAnsi="Corbel" w:cstheme="majorBidi"/>
                <w:szCs w:val="32"/>
              </w:rPr>
            </w:pPr>
            <w:r>
              <w:rPr>
                <w:rFonts w:ascii="Corbel" w:eastAsiaTheme="majorEastAsia" w:hAnsi="Corbel" w:cstheme="majorBidi"/>
                <w:szCs w:val="32"/>
              </w:rPr>
              <w:t>Obligations en matière de transport</w:t>
            </w:r>
          </w:p>
        </w:tc>
        <w:tc>
          <w:tcPr>
            <w:tcW w:w="992" w:type="dxa"/>
            <w:shd w:val="clear" w:color="auto" w:fill="auto"/>
            <w:vAlign w:val="center"/>
          </w:tcPr>
          <w:p w14:paraId="27C983C7" w14:textId="4667F829" w:rsidR="000569C7" w:rsidRPr="00131C4B" w:rsidRDefault="001C02B1"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1134" w:type="dxa"/>
            <w:shd w:val="clear" w:color="auto" w:fill="auto"/>
            <w:vAlign w:val="center"/>
          </w:tcPr>
          <w:p w14:paraId="78D12FF2" w14:textId="290B792E" w:rsidR="000569C7" w:rsidRPr="00131C4B" w:rsidRDefault="000569C7" w:rsidP="00750ABA">
            <w:pPr>
              <w:jc w:val="center"/>
              <w:rPr>
                <w:rFonts w:ascii="Corbel" w:eastAsiaTheme="majorEastAsia" w:hAnsi="Corbel" w:cstheme="majorBidi"/>
                <w:szCs w:val="32"/>
              </w:rPr>
            </w:pPr>
          </w:p>
        </w:tc>
        <w:tc>
          <w:tcPr>
            <w:tcW w:w="1134" w:type="dxa"/>
            <w:shd w:val="clear" w:color="auto" w:fill="auto"/>
            <w:vAlign w:val="center"/>
          </w:tcPr>
          <w:p w14:paraId="0C296222" w14:textId="77777777" w:rsidR="000569C7" w:rsidRPr="00131C4B" w:rsidRDefault="000569C7" w:rsidP="00750ABA">
            <w:pPr>
              <w:jc w:val="center"/>
              <w:rPr>
                <w:rFonts w:ascii="Corbel" w:eastAsiaTheme="majorEastAsia" w:hAnsi="Corbel" w:cstheme="majorBidi"/>
                <w:szCs w:val="32"/>
              </w:rPr>
            </w:pPr>
          </w:p>
        </w:tc>
        <w:tc>
          <w:tcPr>
            <w:tcW w:w="843" w:type="dxa"/>
            <w:shd w:val="clear" w:color="auto" w:fill="auto"/>
            <w:vAlign w:val="center"/>
          </w:tcPr>
          <w:p w14:paraId="2AA678B6" w14:textId="4BAAC1D2" w:rsidR="000569C7" w:rsidRDefault="000569C7" w:rsidP="004855DA">
            <w:pPr>
              <w:jc w:val="center"/>
              <w:rPr>
                <w:rFonts w:ascii="Corbel" w:eastAsiaTheme="majorEastAsia" w:hAnsi="Corbel" w:cstheme="majorBidi"/>
                <w:szCs w:val="32"/>
              </w:rPr>
            </w:pPr>
            <w:r>
              <w:rPr>
                <w:rFonts w:ascii="Corbel" w:eastAsiaTheme="majorEastAsia" w:hAnsi="Corbel" w:cstheme="majorBidi"/>
                <w:szCs w:val="32"/>
              </w:rPr>
              <w:t>x</w:t>
            </w:r>
          </w:p>
        </w:tc>
      </w:tr>
      <w:tr w:rsidR="00131C4B" w:rsidRPr="00131C4B" w14:paraId="0F0C278D" w14:textId="77777777" w:rsidTr="00131C4B">
        <w:trPr>
          <w:jc w:val="center"/>
        </w:trPr>
        <w:tc>
          <w:tcPr>
            <w:tcW w:w="4957" w:type="dxa"/>
            <w:shd w:val="clear" w:color="auto" w:fill="auto"/>
            <w:vAlign w:val="center"/>
          </w:tcPr>
          <w:p w14:paraId="3D7D7249" w14:textId="77777777" w:rsidR="00131C4B" w:rsidRPr="00131C4B" w:rsidRDefault="00131C4B" w:rsidP="00750ABA">
            <w:pPr>
              <w:rPr>
                <w:rFonts w:ascii="Corbel" w:eastAsiaTheme="majorEastAsia" w:hAnsi="Corbel" w:cstheme="majorBidi"/>
                <w:szCs w:val="32"/>
              </w:rPr>
            </w:pPr>
          </w:p>
          <w:p w14:paraId="1096357C"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Obligation en matière de déchets</w:t>
            </w:r>
          </w:p>
          <w:p w14:paraId="6D8E9D27" w14:textId="77777777" w:rsidR="00131C4B" w:rsidRPr="00131C4B" w:rsidRDefault="00131C4B" w:rsidP="00750ABA">
            <w:pPr>
              <w:rPr>
                <w:rFonts w:ascii="Corbel" w:eastAsiaTheme="majorEastAsia" w:hAnsi="Corbel" w:cstheme="majorBidi"/>
                <w:szCs w:val="32"/>
              </w:rPr>
            </w:pPr>
          </w:p>
        </w:tc>
        <w:tc>
          <w:tcPr>
            <w:tcW w:w="992" w:type="dxa"/>
            <w:shd w:val="clear" w:color="auto" w:fill="auto"/>
            <w:vAlign w:val="center"/>
          </w:tcPr>
          <w:p w14:paraId="132FC979" w14:textId="1A11B6EA"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x</w:t>
            </w:r>
          </w:p>
        </w:tc>
        <w:tc>
          <w:tcPr>
            <w:tcW w:w="1134" w:type="dxa"/>
            <w:shd w:val="clear" w:color="auto" w:fill="auto"/>
            <w:vAlign w:val="center"/>
          </w:tcPr>
          <w:p w14:paraId="2B50D471" w14:textId="77777777" w:rsidR="00131C4B" w:rsidRPr="00131C4B" w:rsidRDefault="00131C4B" w:rsidP="00750ABA">
            <w:pPr>
              <w:jc w:val="center"/>
              <w:rPr>
                <w:rFonts w:ascii="Corbel" w:eastAsiaTheme="majorEastAsia" w:hAnsi="Corbel" w:cstheme="majorBidi"/>
                <w:szCs w:val="32"/>
              </w:rPr>
            </w:pPr>
          </w:p>
        </w:tc>
        <w:tc>
          <w:tcPr>
            <w:tcW w:w="1134" w:type="dxa"/>
            <w:shd w:val="clear" w:color="auto" w:fill="auto"/>
            <w:vAlign w:val="center"/>
          </w:tcPr>
          <w:p w14:paraId="56F2B057" w14:textId="47CCFA66" w:rsidR="00131C4B" w:rsidRPr="00131C4B" w:rsidRDefault="000569C7" w:rsidP="00750ABA">
            <w:pPr>
              <w:jc w:val="center"/>
              <w:rPr>
                <w:rFonts w:ascii="Corbel" w:eastAsiaTheme="majorEastAsia" w:hAnsi="Corbel" w:cstheme="majorBidi"/>
                <w:szCs w:val="32"/>
              </w:rPr>
            </w:pPr>
            <w:r>
              <w:rPr>
                <w:rFonts w:ascii="Corbel" w:eastAsiaTheme="majorEastAsia" w:hAnsi="Corbel" w:cstheme="majorBidi"/>
                <w:szCs w:val="32"/>
              </w:rPr>
              <w:t>x</w:t>
            </w:r>
          </w:p>
        </w:tc>
        <w:tc>
          <w:tcPr>
            <w:tcW w:w="843" w:type="dxa"/>
            <w:shd w:val="clear" w:color="auto" w:fill="auto"/>
            <w:vAlign w:val="center"/>
          </w:tcPr>
          <w:p w14:paraId="3763E9C6" w14:textId="77777777" w:rsidR="00131C4B" w:rsidRPr="00131C4B" w:rsidRDefault="00131C4B" w:rsidP="00750ABA">
            <w:pPr>
              <w:jc w:val="center"/>
              <w:rPr>
                <w:rFonts w:ascii="Corbel" w:eastAsiaTheme="majorEastAsia" w:hAnsi="Corbel" w:cstheme="majorBidi"/>
                <w:szCs w:val="32"/>
              </w:rPr>
            </w:pPr>
          </w:p>
        </w:tc>
      </w:tr>
      <w:tr w:rsidR="00131C4B" w:rsidRPr="00131C4B" w14:paraId="641FFC09" w14:textId="77777777" w:rsidTr="00131C4B">
        <w:trPr>
          <w:trHeight w:val="854"/>
          <w:jc w:val="center"/>
        </w:trPr>
        <w:tc>
          <w:tcPr>
            <w:tcW w:w="4957" w:type="dxa"/>
            <w:shd w:val="clear" w:color="auto" w:fill="auto"/>
            <w:vAlign w:val="center"/>
          </w:tcPr>
          <w:p w14:paraId="428B0C14" w14:textId="77777777" w:rsidR="00131C4B" w:rsidRPr="00131C4B" w:rsidRDefault="00131C4B" w:rsidP="00750ABA">
            <w:pPr>
              <w:rPr>
                <w:rFonts w:ascii="Corbel" w:hAnsi="Corbel"/>
              </w:rPr>
            </w:pPr>
          </w:p>
          <w:p w14:paraId="6B5B37CD" w14:textId="77777777" w:rsidR="00131C4B" w:rsidRPr="00131C4B" w:rsidRDefault="00131C4B" w:rsidP="00750ABA">
            <w:pPr>
              <w:rPr>
                <w:rFonts w:ascii="Corbel" w:hAnsi="Corbel"/>
              </w:rPr>
            </w:pPr>
            <w:r w:rsidRPr="00131C4B">
              <w:rPr>
                <w:rFonts w:ascii="Corbel" w:hAnsi="Corbel"/>
              </w:rPr>
              <w:t>Lutte contre les discriminations et engagement en faveur de l’égalité professionnelle</w:t>
            </w:r>
          </w:p>
          <w:p w14:paraId="257899D4" w14:textId="77777777" w:rsidR="00131C4B" w:rsidRPr="00131C4B" w:rsidRDefault="00131C4B" w:rsidP="00750ABA">
            <w:pPr>
              <w:rPr>
                <w:rFonts w:ascii="Corbel" w:eastAsiaTheme="majorEastAsia" w:hAnsi="Corbel" w:cstheme="majorBidi"/>
              </w:rPr>
            </w:pPr>
          </w:p>
        </w:tc>
        <w:tc>
          <w:tcPr>
            <w:tcW w:w="992" w:type="dxa"/>
            <w:shd w:val="clear" w:color="auto" w:fill="auto"/>
            <w:vAlign w:val="center"/>
          </w:tcPr>
          <w:p w14:paraId="1EB2124A"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X</w:t>
            </w:r>
          </w:p>
        </w:tc>
        <w:tc>
          <w:tcPr>
            <w:tcW w:w="1134" w:type="dxa"/>
            <w:shd w:val="clear" w:color="auto" w:fill="auto"/>
            <w:vAlign w:val="center"/>
          </w:tcPr>
          <w:p w14:paraId="3074642B" w14:textId="77777777" w:rsidR="00131C4B" w:rsidRPr="00131C4B" w:rsidRDefault="00131C4B" w:rsidP="00750ABA">
            <w:pPr>
              <w:jc w:val="center"/>
              <w:rPr>
                <w:rFonts w:ascii="Corbel" w:eastAsiaTheme="majorEastAsia" w:hAnsi="Corbel" w:cstheme="majorBidi"/>
              </w:rPr>
            </w:pPr>
          </w:p>
        </w:tc>
        <w:tc>
          <w:tcPr>
            <w:tcW w:w="1977" w:type="dxa"/>
            <w:gridSpan w:val="2"/>
            <w:shd w:val="clear" w:color="auto" w:fill="auto"/>
            <w:vAlign w:val="center"/>
          </w:tcPr>
          <w:p w14:paraId="7C33A3CD" w14:textId="77777777" w:rsidR="00131C4B" w:rsidRPr="00131C4B" w:rsidRDefault="00131C4B" w:rsidP="00750ABA">
            <w:pPr>
              <w:jc w:val="center"/>
              <w:rPr>
                <w:rFonts w:ascii="Corbel" w:eastAsiaTheme="majorEastAsia" w:hAnsi="Corbel" w:cstheme="majorBidi"/>
              </w:rPr>
            </w:pPr>
            <w:r w:rsidRPr="00131C4B">
              <w:rPr>
                <w:rFonts w:ascii="Corbel" w:eastAsiaTheme="majorEastAsia" w:hAnsi="Corbel" w:cstheme="majorBidi"/>
              </w:rPr>
              <w:t xml:space="preserve">Interdiction de soumissionner </w:t>
            </w:r>
          </w:p>
        </w:tc>
      </w:tr>
      <w:tr w:rsidR="00131C4B" w:rsidRPr="00131C4B" w14:paraId="016F03BB" w14:textId="77777777" w:rsidTr="00131C4B">
        <w:trPr>
          <w:trHeight w:val="46"/>
          <w:jc w:val="center"/>
        </w:trPr>
        <w:tc>
          <w:tcPr>
            <w:tcW w:w="4957" w:type="dxa"/>
            <w:shd w:val="clear" w:color="auto" w:fill="auto"/>
            <w:vAlign w:val="center"/>
          </w:tcPr>
          <w:p w14:paraId="3A14DC2E" w14:textId="77777777" w:rsidR="00131C4B" w:rsidRPr="00131C4B" w:rsidRDefault="00131C4B" w:rsidP="00750ABA">
            <w:pPr>
              <w:rPr>
                <w:rFonts w:ascii="Corbel" w:eastAsiaTheme="majorEastAsia" w:hAnsi="Corbel" w:cstheme="majorBidi"/>
                <w:szCs w:val="32"/>
              </w:rPr>
            </w:pPr>
          </w:p>
          <w:p w14:paraId="4D4FB4AA" w14:textId="77777777" w:rsidR="00131C4B" w:rsidRPr="00131C4B" w:rsidRDefault="00131C4B" w:rsidP="00750ABA">
            <w:pPr>
              <w:rPr>
                <w:rFonts w:ascii="Corbel" w:eastAsiaTheme="majorEastAsia" w:hAnsi="Corbel" w:cstheme="majorBidi"/>
                <w:szCs w:val="32"/>
              </w:rPr>
            </w:pPr>
            <w:r w:rsidRPr="00131C4B">
              <w:rPr>
                <w:rFonts w:ascii="Corbel" w:eastAsiaTheme="majorEastAsia" w:hAnsi="Corbel" w:cstheme="majorBidi"/>
                <w:szCs w:val="32"/>
              </w:rPr>
              <w:t xml:space="preserve">Devoir de vigilance des entreprises </w:t>
            </w:r>
          </w:p>
          <w:p w14:paraId="05D2C370" w14:textId="77777777" w:rsidR="00131C4B" w:rsidRPr="00131C4B" w:rsidRDefault="00131C4B" w:rsidP="00750ABA">
            <w:pPr>
              <w:rPr>
                <w:rFonts w:ascii="Corbel" w:eastAsiaTheme="majorEastAsia" w:hAnsi="Corbel" w:cstheme="majorBidi"/>
                <w:szCs w:val="32"/>
              </w:rPr>
            </w:pPr>
          </w:p>
        </w:tc>
        <w:tc>
          <w:tcPr>
            <w:tcW w:w="4103" w:type="dxa"/>
            <w:gridSpan w:val="4"/>
            <w:shd w:val="clear" w:color="auto" w:fill="auto"/>
            <w:vAlign w:val="center"/>
          </w:tcPr>
          <w:p w14:paraId="01A065D3" w14:textId="77777777" w:rsidR="00131C4B" w:rsidRPr="00131C4B" w:rsidRDefault="00131C4B" w:rsidP="00750ABA">
            <w:pPr>
              <w:jc w:val="center"/>
              <w:rPr>
                <w:rFonts w:ascii="Corbel" w:eastAsiaTheme="majorEastAsia" w:hAnsi="Corbel" w:cstheme="majorBidi"/>
                <w:szCs w:val="32"/>
              </w:rPr>
            </w:pPr>
            <w:r w:rsidRPr="00131C4B">
              <w:rPr>
                <w:rFonts w:ascii="Corbel" w:eastAsiaTheme="majorEastAsia" w:hAnsi="Corbel" w:cstheme="majorBidi"/>
                <w:szCs w:val="32"/>
              </w:rPr>
              <w:t>Rappel réglementaire</w:t>
            </w:r>
          </w:p>
        </w:tc>
      </w:tr>
    </w:tbl>
    <w:p w14:paraId="566DE160" w14:textId="0299FB09" w:rsidR="00C769D6" w:rsidRPr="00D63098" w:rsidRDefault="00C769D6">
      <w:pPr>
        <w:rPr>
          <w:rFonts w:ascii="Corbel" w:eastAsiaTheme="majorEastAsia" w:hAnsi="Corbel" w:cstheme="majorBidi"/>
          <w:color w:val="70AD47" w:themeColor="accent6"/>
          <w:sz w:val="44"/>
          <w:szCs w:val="30"/>
        </w:rPr>
      </w:pPr>
    </w:p>
    <w:p w14:paraId="56E3DC1B" w14:textId="7F7465B0" w:rsidR="00975D27" w:rsidRPr="003E5222" w:rsidRDefault="003E5222" w:rsidP="003E5222">
      <w:pPr>
        <w:pStyle w:val="Titre1"/>
        <w:jc w:val="center"/>
        <w:rPr>
          <w:rFonts w:ascii="Corbel" w:hAnsi="Corbel"/>
          <w:b/>
          <w:color w:val="70AD47" w:themeColor="accent6"/>
          <w:sz w:val="44"/>
        </w:rPr>
      </w:pPr>
      <w:bookmarkStart w:id="2" w:name="_Toc18583921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2"/>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5B9187B4" w:rsidR="00E10A21" w:rsidRPr="00D63098" w:rsidRDefault="00E10A21" w:rsidP="00C57CE9">
      <w:pPr>
        <w:jc w:val="both"/>
        <w:rPr>
          <w:rFonts w:ascii="Corbel" w:hAnsi="Corbel"/>
        </w:rPr>
      </w:pPr>
    </w:p>
    <w:p w14:paraId="30854E5B" w14:textId="55E31011" w:rsidR="00975D27" w:rsidRPr="00D63098" w:rsidRDefault="00975D27" w:rsidP="00C57CE9">
      <w:pPr>
        <w:pStyle w:val="Titre2"/>
        <w:numPr>
          <w:ilvl w:val="0"/>
          <w:numId w:val="27"/>
        </w:numPr>
        <w:jc w:val="both"/>
        <w:rPr>
          <w:rFonts w:ascii="Corbel" w:hAnsi="Corbel"/>
          <w:u w:val="single"/>
        </w:rPr>
      </w:pPr>
      <w:bookmarkStart w:id="3" w:name="_Toc185839218"/>
      <w:r w:rsidRPr="00D63098">
        <w:rPr>
          <w:rFonts w:ascii="Corbel" w:hAnsi="Corbel"/>
          <w:u w:val="single"/>
        </w:rPr>
        <w:t>Les obligations en matière d’emballage</w:t>
      </w:r>
      <w:bookmarkEnd w:id="0"/>
      <w:bookmarkEnd w:id="1"/>
      <w:r w:rsidR="00C57CE9">
        <w:rPr>
          <w:rFonts w:ascii="Corbel" w:hAnsi="Corbel"/>
          <w:u w:val="single"/>
        </w:rPr>
        <w:t>s</w:t>
      </w:r>
      <w:bookmarkEnd w:id="3"/>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0DC282DD" w14:textId="77777777" w:rsidR="00C8696E" w:rsidRPr="00E161B9" w:rsidRDefault="00C8696E" w:rsidP="00C8696E">
      <w:pPr>
        <w:pStyle w:val="NormalWeb"/>
        <w:tabs>
          <w:tab w:val="left" w:pos="9070"/>
        </w:tabs>
        <w:spacing w:after="0"/>
        <w:jc w:val="both"/>
        <w:rPr>
          <w:rFonts w:ascii="Corbel" w:hAnsi="Corbel" w:cstheme="majorHAnsi"/>
          <w:b/>
          <w:sz w:val="20"/>
          <w:szCs w:val="20"/>
          <w:u w:val="single"/>
        </w:rPr>
      </w:pPr>
      <w:r w:rsidRPr="00E161B9">
        <w:rPr>
          <w:rFonts w:ascii="Corbel" w:hAnsi="Corbel" w:cstheme="majorHAnsi"/>
          <w:b/>
          <w:sz w:val="20"/>
          <w:szCs w:val="20"/>
          <w:u w:val="single"/>
        </w:rPr>
        <w:t>TERMINOLOGIE « EMBALLAGES »</w:t>
      </w:r>
    </w:p>
    <w:p w14:paraId="7A2314F9" w14:textId="77777777" w:rsidR="00C8696E" w:rsidRPr="00CC4EC2" w:rsidRDefault="00C8696E" w:rsidP="00C8696E">
      <w:pPr>
        <w:pStyle w:val="NormalWeb"/>
        <w:tabs>
          <w:tab w:val="left" w:pos="9070"/>
        </w:tabs>
        <w:spacing w:after="0"/>
        <w:jc w:val="both"/>
        <w:rPr>
          <w:rFonts w:ascii="Corbel" w:hAnsi="Corbel" w:cstheme="majorHAnsi"/>
          <w:sz w:val="20"/>
          <w:szCs w:val="20"/>
        </w:rPr>
      </w:pPr>
      <w:r w:rsidRPr="00CC4EC2">
        <w:rPr>
          <w:rFonts w:ascii="Corbel" w:hAnsi="Corbel" w:cstheme="majorHAnsi"/>
          <w:sz w:val="20"/>
          <w:szCs w:val="20"/>
        </w:rPr>
        <w:t>Les produits subissent trois niveaux d'emballage :</w:t>
      </w:r>
    </w:p>
    <w:p w14:paraId="2EE8999B" w14:textId="3F01717D" w:rsidR="00C8696E" w:rsidRPr="00CC4EC2" w:rsidRDefault="00C8696E" w:rsidP="00C8696E">
      <w:pPr>
        <w:pStyle w:val="NormalWeb"/>
        <w:tabs>
          <w:tab w:val="left" w:pos="9070"/>
        </w:tabs>
        <w:spacing w:after="0"/>
        <w:jc w:val="both"/>
        <w:rPr>
          <w:rFonts w:ascii="Corbel" w:hAnsi="Corbel" w:cstheme="majorHAnsi"/>
          <w:sz w:val="20"/>
          <w:szCs w:val="20"/>
        </w:rPr>
      </w:pPr>
      <w:r w:rsidRPr="00CC4EC2">
        <w:rPr>
          <w:rFonts w:ascii="Corbel" w:hAnsi="Corbel" w:cstheme="majorHAnsi"/>
          <w:b/>
          <w:sz w:val="20"/>
          <w:szCs w:val="20"/>
          <w:u w:val="single"/>
        </w:rPr>
        <w:t>Emballage primaire</w:t>
      </w:r>
      <w:r w:rsidRPr="00CC4EC2">
        <w:rPr>
          <w:rFonts w:ascii="Corbel" w:hAnsi="Corbel" w:cstheme="majorHAnsi"/>
          <w:sz w:val="20"/>
          <w:szCs w:val="20"/>
        </w:rPr>
        <w:t> : c'est l'enveloppe matérielle au contact direct du produit, qu'on appelle aussi le "conditionnement".</w:t>
      </w:r>
    </w:p>
    <w:p w14:paraId="2C59A09B" w14:textId="77777777" w:rsidR="00C8696E" w:rsidRDefault="00C8696E" w:rsidP="00C8696E">
      <w:pPr>
        <w:pStyle w:val="NormalWeb"/>
        <w:tabs>
          <w:tab w:val="left" w:pos="9070"/>
        </w:tabs>
        <w:spacing w:after="0"/>
        <w:jc w:val="both"/>
        <w:rPr>
          <w:rFonts w:ascii="Corbel" w:hAnsi="Corbel" w:cstheme="majorHAnsi"/>
          <w:sz w:val="20"/>
          <w:szCs w:val="20"/>
        </w:rPr>
      </w:pPr>
      <w:r w:rsidRPr="00CC4EC2">
        <w:rPr>
          <w:rFonts w:ascii="Corbel" w:hAnsi="Corbel" w:cstheme="majorHAnsi"/>
          <w:b/>
          <w:sz w:val="20"/>
          <w:szCs w:val="20"/>
          <w:u w:val="single"/>
        </w:rPr>
        <w:t>Emballage secondaire</w:t>
      </w:r>
      <w:r w:rsidRPr="00CC4EC2">
        <w:rPr>
          <w:rFonts w:ascii="Corbel" w:hAnsi="Corbel" w:cstheme="majorHAnsi"/>
          <w:sz w:val="20"/>
          <w:szCs w:val="20"/>
        </w:rPr>
        <w:t xml:space="preserve"> : il entoure </w:t>
      </w:r>
      <w:r>
        <w:rPr>
          <w:rFonts w:ascii="Corbel" w:hAnsi="Corbel" w:cstheme="majorHAnsi"/>
          <w:sz w:val="20"/>
          <w:szCs w:val="20"/>
        </w:rPr>
        <w:t>l’emballage primaire (</w:t>
      </w:r>
      <w:r w:rsidRPr="00CC4EC2">
        <w:rPr>
          <w:rFonts w:ascii="Corbel" w:hAnsi="Corbel" w:cstheme="majorHAnsi"/>
          <w:sz w:val="20"/>
          <w:szCs w:val="20"/>
        </w:rPr>
        <w:t>le conditionnement, qu'on appelle aussi "emballage"</w:t>
      </w:r>
      <w:r>
        <w:rPr>
          <w:rFonts w:ascii="Corbel" w:hAnsi="Corbel" w:cstheme="majorHAnsi"/>
          <w:sz w:val="20"/>
          <w:szCs w:val="20"/>
        </w:rPr>
        <w:t>)</w:t>
      </w:r>
      <w:r w:rsidRPr="00CC4EC2">
        <w:rPr>
          <w:rFonts w:ascii="Corbel" w:hAnsi="Corbel" w:cstheme="majorHAnsi"/>
          <w:sz w:val="20"/>
          <w:szCs w:val="20"/>
        </w:rPr>
        <w:t xml:space="preserve">. Il a un rôle physique, il permet de regrouper les produits en unité d'achat et c'est un média d'information. </w:t>
      </w:r>
    </w:p>
    <w:p w14:paraId="05733739" w14:textId="77777777" w:rsidR="00C8696E" w:rsidRPr="00CC4EC2" w:rsidRDefault="00C8696E" w:rsidP="00C8696E">
      <w:pPr>
        <w:pStyle w:val="NormalWeb"/>
        <w:tabs>
          <w:tab w:val="left" w:pos="9070"/>
        </w:tabs>
        <w:spacing w:after="0"/>
        <w:jc w:val="both"/>
        <w:rPr>
          <w:rFonts w:ascii="Corbel" w:hAnsi="Corbel" w:cstheme="majorHAnsi"/>
          <w:sz w:val="20"/>
          <w:szCs w:val="20"/>
        </w:rPr>
      </w:pPr>
      <w:r w:rsidRPr="00CC4EC2">
        <w:rPr>
          <w:rFonts w:ascii="Corbel" w:hAnsi="Corbel" w:cstheme="majorHAnsi"/>
          <w:sz w:val="20"/>
          <w:szCs w:val="20"/>
        </w:rPr>
        <w:t>L’emballage secondaire inclut d’autres éléments en plus du simple packaging primaire. Par exemple, un coussin de présentation, du </w:t>
      </w:r>
      <w:hyperlink r:id="rId16" w:tgtFrame="_blank" w:history="1">
        <w:r w:rsidRPr="00CC4EC2">
          <w:rPr>
            <w:rFonts w:ascii="Corbel" w:hAnsi="Corbel" w:cstheme="majorHAnsi"/>
            <w:sz w:val="20"/>
            <w:szCs w:val="20"/>
          </w:rPr>
          <w:t>calage</w:t>
        </w:r>
      </w:hyperlink>
      <w:r w:rsidRPr="00CC4EC2">
        <w:rPr>
          <w:rFonts w:ascii="Corbel" w:hAnsi="Corbel" w:cstheme="majorHAnsi"/>
          <w:sz w:val="20"/>
          <w:szCs w:val="20"/>
        </w:rPr>
        <w:t>, un séparateur pour organiser les produits…</w:t>
      </w:r>
    </w:p>
    <w:p w14:paraId="301A422D" w14:textId="77777777" w:rsidR="00C8696E" w:rsidRPr="00CC4EC2" w:rsidRDefault="00C8696E" w:rsidP="00C8696E">
      <w:pPr>
        <w:pStyle w:val="NormalWeb"/>
        <w:tabs>
          <w:tab w:val="left" w:pos="9070"/>
        </w:tabs>
        <w:spacing w:after="0"/>
        <w:jc w:val="both"/>
        <w:rPr>
          <w:rFonts w:ascii="Corbel" w:hAnsi="Corbel" w:cstheme="majorHAnsi"/>
          <w:sz w:val="20"/>
          <w:szCs w:val="20"/>
        </w:rPr>
      </w:pPr>
      <w:r w:rsidRPr="00CC4EC2">
        <w:rPr>
          <w:rFonts w:ascii="Corbel" w:hAnsi="Corbel" w:cstheme="majorHAnsi"/>
          <w:b/>
          <w:sz w:val="20"/>
          <w:szCs w:val="20"/>
          <w:u w:val="single"/>
        </w:rPr>
        <w:t>Emballage tertiaire</w:t>
      </w:r>
      <w:r w:rsidRPr="00CC4EC2">
        <w:rPr>
          <w:rFonts w:ascii="Corbel" w:hAnsi="Corbel" w:cstheme="majorHAnsi"/>
          <w:sz w:val="20"/>
          <w:szCs w:val="20"/>
        </w:rPr>
        <w:t> : Il est aussi appelé emballage de manutention ou transport.il regroupe les produits en unités de livraison. Ce sont les cartons, les houssages plastiques qui recouvrent la palette de produits.</w:t>
      </w:r>
    </w:p>
    <w:p w14:paraId="7A698239" w14:textId="77777777" w:rsidR="00C8696E" w:rsidRPr="00CC4EC2" w:rsidRDefault="00C8696E" w:rsidP="00C8696E">
      <w:pPr>
        <w:shd w:val="clear" w:color="auto" w:fill="FFFFFF"/>
        <w:spacing w:after="100" w:afterAutospacing="1" w:line="240" w:lineRule="auto"/>
        <w:jc w:val="both"/>
        <w:rPr>
          <w:rFonts w:ascii="Corbel" w:hAnsi="Corbel" w:cstheme="majorHAnsi"/>
          <w:sz w:val="20"/>
          <w:szCs w:val="20"/>
        </w:rPr>
      </w:pPr>
      <w:r w:rsidRPr="00CC4EC2">
        <w:rPr>
          <w:rFonts w:ascii="Corbel" w:hAnsi="Corbel" w:cstheme="majorHAnsi"/>
          <w:sz w:val="20"/>
          <w:szCs w:val="20"/>
        </w:rPr>
        <w:t>L’emballage tertiaire peut prendre différentes formes. Par exemple : Un film plastique maintenant en place une grande quantité d’emballages secondaires</w:t>
      </w:r>
      <w:r w:rsidRPr="00CC4EC2">
        <w:rPr>
          <w:rFonts w:ascii="Arial" w:hAnsi="Arial" w:cs="Arial"/>
          <w:sz w:val="20"/>
          <w:szCs w:val="20"/>
        </w:rPr>
        <w:t> </w:t>
      </w:r>
      <w:r>
        <w:rPr>
          <w:rFonts w:ascii="Corbel" w:hAnsi="Corbel" w:cstheme="majorHAnsi"/>
          <w:sz w:val="20"/>
          <w:szCs w:val="20"/>
        </w:rPr>
        <w:t>; u</w:t>
      </w:r>
      <w:r w:rsidRPr="00CC4EC2">
        <w:rPr>
          <w:rFonts w:ascii="Corbel" w:hAnsi="Corbel" w:cstheme="majorHAnsi"/>
          <w:sz w:val="20"/>
          <w:szCs w:val="20"/>
        </w:rPr>
        <w:t>ne palette</w:t>
      </w:r>
      <w:r w:rsidRPr="00CC4EC2">
        <w:rPr>
          <w:rFonts w:ascii="Arial" w:hAnsi="Arial" w:cs="Arial"/>
          <w:sz w:val="20"/>
          <w:szCs w:val="20"/>
        </w:rPr>
        <w:t> </w:t>
      </w:r>
      <w:r>
        <w:rPr>
          <w:rFonts w:ascii="Corbel" w:hAnsi="Corbel" w:cstheme="majorHAnsi"/>
          <w:sz w:val="20"/>
          <w:szCs w:val="20"/>
        </w:rPr>
        <w:t>; d</w:t>
      </w:r>
      <w:r w:rsidRPr="00CC4EC2">
        <w:rPr>
          <w:rFonts w:ascii="Corbel" w:hAnsi="Corbel" w:cstheme="majorHAnsi"/>
          <w:sz w:val="20"/>
          <w:szCs w:val="20"/>
        </w:rPr>
        <w:t>es caisses</w:t>
      </w:r>
      <w:r w:rsidRPr="00CC4EC2">
        <w:rPr>
          <w:rFonts w:ascii="Arial" w:hAnsi="Arial" w:cs="Arial"/>
          <w:sz w:val="20"/>
          <w:szCs w:val="20"/>
        </w:rPr>
        <w:t> </w:t>
      </w:r>
      <w:r w:rsidRPr="00CC4EC2">
        <w:rPr>
          <w:rFonts w:ascii="Corbel" w:hAnsi="Corbel" w:cstheme="majorHAnsi"/>
          <w:sz w:val="20"/>
          <w:szCs w:val="20"/>
        </w:rPr>
        <w:t xml:space="preserve">; </w:t>
      </w:r>
      <w:r>
        <w:rPr>
          <w:rFonts w:ascii="Corbel" w:hAnsi="Corbel" w:cstheme="majorHAnsi"/>
          <w:sz w:val="20"/>
          <w:szCs w:val="20"/>
        </w:rPr>
        <w:t>d</w:t>
      </w:r>
      <w:r w:rsidRPr="00CC4EC2">
        <w:rPr>
          <w:rFonts w:ascii="Corbel" w:hAnsi="Corbel" w:cstheme="majorHAnsi"/>
          <w:sz w:val="20"/>
          <w:szCs w:val="20"/>
        </w:rPr>
        <w:t>es conteneurs…</w:t>
      </w:r>
    </w:p>
    <w:p w14:paraId="75DC1DA0" w14:textId="655C0854" w:rsidR="0051474B" w:rsidRPr="00D63098" w:rsidRDefault="0051474B" w:rsidP="00211FBB">
      <w:pPr>
        <w:rPr>
          <w:rFonts w:ascii="Corbel" w:hAnsi="Corbel"/>
        </w:rPr>
      </w:pPr>
    </w:p>
    <w:p w14:paraId="1318658A" w14:textId="77777777" w:rsidR="00975D27" w:rsidRPr="00D63098" w:rsidRDefault="00975D27" w:rsidP="00975D27">
      <w:pPr>
        <w:pStyle w:val="RedPara"/>
        <w:tabs>
          <w:tab w:val="left" w:pos="9070"/>
        </w:tabs>
        <w:spacing w:before="0" w:after="0"/>
        <w:jc w:val="both"/>
        <w:rPr>
          <w:rFonts w:ascii="Corbel" w:hAnsi="Corbel" w:cstheme="majorHAnsi"/>
          <w:sz w:val="20"/>
          <w:szCs w:val="20"/>
        </w:rPr>
      </w:pPr>
    </w:p>
    <w:p w14:paraId="29FC09FE" w14:textId="62B64883" w:rsidR="00975D27" w:rsidRPr="00D63098" w:rsidRDefault="00211FBB" w:rsidP="00C57CE9">
      <w:pPr>
        <w:pStyle w:val="Titre3"/>
        <w:numPr>
          <w:ilvl w:val="0"/>
          <w:numId w:val="28"/>
        </w:numPr>
        <w:rPr>
          <w:rFonts w:ascii="Corbel" w:hAnsi="Corbel"/>
        </w:rPr>
      </w:pPr>
      <w:bookmarkStart w:id="4" w:name="_Toc93322564"/>
      <w:bookmarkStart w:id="5" w:name="_Toc153907348"/>
      <w:r w:rsidRPr="00D63098">
        <w:rPr>
          <w:rFonts w:ascii="Corbel" w:hAnsi="Corbel"/>
        </w:rPr>
        <w:t xml:space="preserve"> </w:t>
      </w:r>
      <w:bookmarkStart w:id="6" w:name="_Toc185839219"/>
      <w:r w:rsidR="00975D27" w:rsidRPr="00D63098">
        <w:rPr>
          <w:rFonts w:ascii="Corbel" w:hAnsi="Corbel"/>
        </w:rPr>
        <w:t>Qualité des emballages</w:t>
      </w:r>
      <w:bookmarkEnd w:id="4"/>
      <w:bookmarkEnd w:id="5"/>
      <w:bookmarkEnd w:id="6"/>
    </w:p>
    <w:p w14:paraId="4D514E21" w14:textId="77777777" w:rsidR="00211FBB" w:rsidRPr="00D63098" w:rsidRDefault="00211FBB" w:rsidP="00211FBB">
      <w:pPr>
        <w:rPr>
          <w:rFonts w:ascii="Corbel" w:hAnsi="Corbel"/>
        </w:rPr>
      </w:pPr>
    </w:p>
    <w:p w14:paraId="733D88AF" w14:textId="77777777" w:rsidR="00C8696E" w:rsidRPr="00D63098" w:rsidRDefault="00C8696E" w:rsidP="00C8696E">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La qualité des emballages est de la responsabilité du titulaire.</w:t>
      </w:r>
    </w:p>
    <w:p w14:paraId="1AB1920B" w14:textId="77777777" w:rsidR="00C8696E" w:rsidRPr="00D63098" w:rsidRDefault="00C8696E" w:rsidP="00C8696E">
      <w:pPr>
        <w:pStyle w:val="NormalWeb"/>
        <w:tabs>
          <w:tab w:val="left" w:pos="9070"/>
        </w:tabs>
        <w:spacing w:after="0"/>
        <w:jc w:val="both"/>
        <w:rPr>
          <w:rFonts w:ascii="Corbel" w:hAnsi="Corbel" w:cstheme="majorHAnsi"/>
          <w:strike/>
          <w:sz w:val="20"/>
          <w:szCs w:val="20"/>
        </w:rPr>
      </w:pPr>
    </w:p>
    <w:p w14:paraId="293C7C33" w14:textId="77777777" w:rsidR="00C8696E" w:rsidRPr="00D63098" w:rsidRDefault="00C8696E" w:rsidP="00C8696E">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utilise des contenants réutilisables, recyclés, recyclables, ou réemployés. </w:t>
      </w:r>
    </w:p>
    <w:p w14:paraId="10757FF4" w14:textId="77777777" w:rsidR="00C8696E" w:rsidRPr="00D63098" w:rsidRDefault="00C8696E" w:rsidP="00C8696E">
      <w:pPr>
        <w:pStyle w:val="NormalWeb"/>
        <w:tabs>
          <w:tab w:val="left" w:pos="9070"/>
        </w:tabs>
        <w:spacing w:after="0"/>
        <w:jc w:val="both"/>
        <w:rPr>
          <w:rFonts w:ascii="Corbel" w:hAnsi="Corbel" w:cstheme="majorHAnsi"/>
          <w:sz w:val="20"/>
          <w:szCs w:val="20"/>
        </w:rPr>
      </w:pPr>
    </w:p>
    <w:p w14:paraId="06BA7BCD" w14:textId="77777777" w:rsidR="00C8696E" w:rsidRPr="00D63098" w:rsidRDefault="00C8696E" w:rsidP="00C8696E">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Il veille également, dans la mesure du possible, à en réduire les quantités, en volume et en poids et à limiter au maximum l’utilisation de suremballages.</w:t>
      </w:r>
    </w:p>
    <w:p w14:paraId="3B2C17E1" w14:textId="77777777" w:rsidR="00C8696E" w:rsidRPr="00D63098" w:rsidRDefault="00C8696E" w:rsidP="00C8696E">
      <w:pPr>
        <w:pStyle w:val="NormalWeb"/>
        <w:tabs>
          <w:tab w:val="left" w:pos="9070"/>
        </w:tabs>
        <w:spacing w:after="0"/>
        <w:jc w:val="both"/>
        <w:rPr>
          <w:rFonts w:ascii="Corbel" w:hAnsi="Corbel" w:cstheme="majorHAnsi"/>
          <w:sz w:val="20"/>
          <w:szCs w:val="20"/>
        </w:rPr>
      </w:pPr>
    </w:p>
    <w:p w14:paraId="259CD341" w14:textId="77777777" w:rsidR="00C8696E" w:rsidRPr="00D63098" w:rsidRDefault="00C8696E" w:rsidP="00C8696E">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devra, sur simple demande de l’acheteur, produire tout document permettant de justifier l’utilisation de ce type de contenants, les conditions de réutilisation et les filières de recyclage. </w:t>
      </w:r>
    </w:p>
    <w:p w14:paraId="3E4B95F5" w14:textId="77777777" w:rsidR="00C8696E" w:rsidRPr="00D63098" w:rsidRDefault="00C8696E" w:rsidP="00C8696E">
      <w:pPr>
        <w:pStyle w:val="NormalWeb"/>
        <w:tabs>
          <w:tab w:val="left" w:pos="9070"/>
        </w:tabs>
        <w:spacing w:after="0"/>
        <w:jc w:val="both"/>
        <w:rPr>
          <w:rFonts w:ascii="Corbel" w:hAnsi="Corbel" w:cstheme="majorHAnsi"/>
          <w:sz w:val="20"/>
          <w:szCs w:val="20"/>
        </w:rPr>
      </w:pPr>
    </w:p>
    <w:p w14:paraId="74C4A4CD" w14:textId="77777777" w:rsidR="00C8696E" w:rsidRPr="00D63098" w:rsidRDefault="00C8696E" w:rsidP="00C8696E">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36F353A5" w14:textId="77777777" w:rsidR="00C8696E" w:rsidRDefault="00C8696E" w:rsidP="00C8696E">
      <w:pPr>
        <w:pStyle w:val="RedTxt"/>
        <w:tabs>
          <w:tab w:val="left" w:pos="9070"/>
        </w:tabs>
        <w:rPr>
          <w:rFonts w:ascii="Corbel" w:eastAsia="Arial Unicode MS" w:hAnsi="Corbel" w:cstheme="majorHAnsi"/>
          <w:sz w:val="20"/>
          <w:szCs w:val="20"/>
        </w:rPr>
      </w:pPr>
    </w:p>
    <w:p w14:paraId="7E2505D5" w14:textId="77777777" w:rsidR="00C8696E" w:rsidRDefault="00C8696E" w:rsidP="00C8696E">
      <w:pPr>
        <w:pStyle w:val="RedTxt"/>
        <w:tabs>
          <w:tab w:val="left" w:pos="9070"/>
        </w:tabs>
        <w:rPr>
          <w:rFonts w:ascii="Corbel" w:hAnsi="Corbel" w:cstheme="majorHAnsi"/>
          <w:sz w:val="20"/>
          <w:szCs w:val="20"/>
          <w:highlight w:val="cyan"/>
        </w:rPr>
      </w:pPr>
    </w:p>
    <w:p w14:paraId="6D5DC040" w14:textId="77777777" w:rsidR="00C8696E" w:rsidRDefault="00C8696E" w:rsidP="00C8696E">
      <w:pPr>
        <w:pStyle w:val="Sansinterligne"/>
        <w:jc w:val="both"/>
        <w:rPr>
          <w:rFonts w:ascii="Corbel" w:hAnsi="Corbel"/>
          <w:b/>
          <w:sz w:val="20"/>
          <w:szCs w:val="20"/>
          <w:u w:val="single"/>
        </w:rPr>
      </w:pPr>
      <w:r w:rsidRPr="00A14560">
        <w:rPr>
          <w:rFonts w:ascii="Corbel" w:hAnsi="Corbel"/>
          <w:b/>
          <w:sz w:val="20"/>
          <w:szCs w:val="20"/>
          <w:u w:val="single"/>
        </w:rPr>
        <w:t>Emballages tertiaires :</w:t>
      </w:r>
    </w:p>
    <w:p w14:paraId="3A8943F9" w14:textId="77777777" w:rsidR="00C8696E" w:rsidRPr="00A14560" w:rsidRDefault="00C8696E" w:rsidP="00C8696E">
      <w:pPr>
        <w:pStyle w:val="Sansinterligne"/>
        <w:jc w:val="both"/>
        <w:rPr>
          <w:rFonts w:ascii="Corbel" w:hAnsi="Corbel"/>
          <w:b/>
          <w:sz w:val="20"/>
          <w:szCs w:val="20"/>
          <w:u w:val="single"/>
        </w:rPr>
      </w:pPr>
    </w:p>
    <w:p w14:paraId="40A54B77" w14:textId="77777777" w:rsidR="00C8696E" w:rsidRPr="00A14560" w:rsidRDefault="00C8696E" w:rsidP="00C8696E">
      <w:pPr>
        <w:pStyle w:val="Sansinterligne"/>
        <w:jc w:val="both"/>
        <w:rPr>
          <w:rFonts w:ascii="Corbel" w:hAnsi="Corbel"/>
          <w:sz w:val="20"/>
          <w:szCs w:val="20"/>
        </w:rPr>
      </w:pPr>
      <w:r>
        <w:rPr>
          <w:rFonts w:ascii="Corbel" w:hAnsi="Corbel"/>
          <w:sz w:val="20"/>
          <w:szCs w:val="20"/>
        </w:rPr>
        <w:t>L</w:t>
      </w:r>
      <w:r w:rsidRPr="00A14560">
        <w:rPr>
          <w:rFonts w:ascii="Corbel" w:hAnsi="Corbel"/>
          <w:sz w:val="20"/>
          <w:szCs w:val="20"/>
        </w:rPr>
        <w:t>es palettes livrées contenant les cartons seront :</w:t>
      </w:r>
    </w:p>
    <w:p w14:paraId="204CE395" w14:textId="77777777" w:rsidR="00C8696E" w:rsidRPr="00A14560" w:rsidRDefault="00C8696E" w:rsidP="00C8696E">
      <w:pPr>
        <w:pStyle w:val="Paragraphedeliste"/>
        <w:numPr>
          <w:ilvl w:val="0"/>
          <w:numId w:val="41"/>
        </w:numPr>
        <w:spacing w:after="0" w:line="276" w:lineRule="auto"/>
        <w:jc w:val="both"/>
        <w:rPr>
          <w:rFonts w:ascii="Corbel" w:hAnsi="Corbel"/>
          <w:sz w:val="20"/>
          <w:szCs w:val="20"/>
        </w:rPr>
      </w:pPr>
      <w:r w:rsidRPr="00A14560">
        <w:rPr>
          <w:rFonts w:ascii="Corbel" w:hAnsi="Corbel"/>
          <w:sz w:val="20"/>
          <w:szCs w:val="20"/>
        </w:rPr>
        <w:t>De dimension conforme aux normes européennes : 80X120X170 cm</w:t>
      </w:r>
    </w:p>
    <w:p w14:paraId="40C38C51" w14:textId="77777777" w:rsidR="00C8696E" w:rsidRPr="00A14560" w:rsidRDefault="00C8696E" w:rsidP="00C8696E">
      <w:pPr>
        <w:pStyle w:val="Paragraphedeliste"/>
        <w:numPr>
          <w:ilvl w:val="0"/>
          <w:numId w:val="40"/>
        </w:numPr>
        <w:spacing w:after="0" w:line="276" w:lineRule="auto"/>
        <w:jc w:val="both"/>
        <w:rPr>
          <w:rFonts w:ascii="Corbel" w:hAnsi="Corbel"/>
          <w:sz w:val="20"/>
          <w:szCs w:val="20"/>
        </w:rPr>
      </w:pPr>
      <w:r w:rsidRPr="00A14560">
        <w:rPr>
          <w:rFonts w:ascii="Corbel" w:hAnsi="Corbel"/>
          <w:sz w:val="20"/>
          <w:szCs w:val="20"/>
        </w:rPr>
        <w:t xml:space="preserve">Stables, </w:t>
      </w:r>
    </w:p>
    <w:p w14:paraId="28EADA51" w14:textId="77777777" w:rsidR="00C8696E" w:rsidRPr="00A14560" w:rsidRDefault="00C8696E" w:rsidP="00C8696E">
      <w:pPr>
        <w:pStyle w:val="Paragraphedeliste"/>
        <w:numPr>
          <w:ilvl w:val="0"/>
          <w:numId w:val="40"/>
        </w:numPr>
        <w:spacing w:after="0" w:line="276" w:lineRule="auto"/>
        <w:jc w:val="both"/>
        <w:rPr>
          <w:rFonts w:ascii="Corbel" w:hAnsi="Corbel"/>
          <w:sz w:val="20"/>
          <w:szCs w:val="20"/>
        </w:rPr>
      </w:pPr>
      <w:r w:rsidRPr="00A14560">
        <w:rPr>
          <w:rFonts w:ascii="Corbel" w:hAnsi="Corbel"/>
          <w:sz w:val="20"/>
          <w:szCs w:val="20"/>
        </w:rPr>
        <w:t xml:space="preserve">Systématiquement filmées, avec des angles de protections, un chapeau de couverture et un scotch siglé  </w:t>
      </w:r>
    </w:p>
    <w:p w14:paraId="54C61590" w14:textId="77777777" w:rsidR="00C8696E" w:rsidRPr="00A14560" w:rsidRDefault="00C8696E" w:rsidP="00C8696E">
      <w:pPr>
        <w:pStyle w:val="Paragraphedeliste"/>
        <w:numPr>
          <w:ilvl w:val="0"/>
          <w:numId w:val="40"/>
        </w:numPr>
        <w:spacing w:after="0" w:line="276" w:lineRule="auto"/>
        <w:jc w:val="both"/>
        <w:rPr>
          <w:rFonts w:ascii="Corbel" w:hAnsi="Corbel"/>
          <w:sz w:val="20"/>
          <w:szCs w:val="20"/>
        </w:rPr>
      </w:pPr>
      <w:r w:rsidRPr="00A14560">
        <w:rPr>
          <w:rFonts w:ascii="Corbel" w:hAnsi="Corbel"/>
          <w:sz w:val="20"/>
          <w:szCs w:val="20"/>
        </w:rPr>
        <w:t>Capables de supporter une charge de 1000 à 1200 Kg</w:t>
      </w:r>
    </w:p>
    <w:p w14:paraId="4E3621BC" w14:textId="77777777" w:rsidR="00C8696E" w:rsidRPr="00A14560" w:rsidRDefault="00C8696E" w:rsidP="00C8696E">
      <w:pPr>
        <w:pStyle w:val="Sansinterligne"/>
        <w:ind w:left="720"/>
        <w:jc w:val="both"/>
        <w:rPr>
          <w:rFonts w:ascii="Corbel" w:hAnsi="Corbel"/>
          <w:sz w:val="20"/>
          <w:szCs w:val="20"/>
        </w:rPr>
      </w:pPr>
    </w:p>
    <w:p w14:paraId="0DB8FCC5" w14:textId="77777777" w:rsidR="00C8696E" w:rsidRPr="00A14560" w:rsidRDefault="00C8696E" w:rsidP="00C8696E">
      <w:pPr>
        <w:spacing w:after="0" w:line="276" w:lineRule="auto"/>
        <w:jc w:val="both"/>
        <w:rPr>
          <w:rFonts w:ascii="Corbel" w:hAnsi="Corbel"/>
          <w:sz w:val="20"/>
          <w:szCs w:val="20"/>
        </w:rPr>
      </w:pPr>
      <w:r w:rsidRPr="00A14560">
        <w:rPr>
          <w:rFonts w:ascii="Corbel" w:hAnsi="Corbel"/>
          <w:sz w:val="20"/>
          <w:szCs w:val="20"/>
        </w:rPr>
        <w:t>Les palettes devront être constituées d'articles de même référence. Pour les gros volumes un seul article par palette sera accepté voir deux maximum.</w:t>
      </w:r>
    </w:p>
    <w:p w14:paraId="0CC5D262" w14:textId="77777777" w:rsidR="00C8696E" w:rsidRPr="00A14560" w:rsidRDefault="00C8696E" w:rsidP="00C8696E">
      <w:pPr>
        <w:pStyle w:val="Paragraphedeliste"/>
        <w:rPr>
          <w:rFonts w:ascii="Corbel" w:hAnsi="Corbel"/>
          <w:sz w:val="20"/>
          <w:szCs w:val="20"/>
        </w:rPr>
      </w:pPr>
    </w:p>
    <w:p w14:paraId="1C24B1A7" w14:textId="77777777" w:rsidR="00C8696E" w:rsidRPr="00A14560" w:rsidRDefault="00C8696E" w:rsidP="00C8696E">
      <w:pPr>
        <w:pStyle w:val="Sansinterligne"/>
        <w:numPr>
          <w:ilvl w:val="0"/>
          <w:numId w:val="40"/>
        </w:numPr>
        <w:jc w:val="both"/>
        <w:rPr>
          <w:rFonts w:ascii="Corbel" w:hAnsi="Corbel"/>
          <w:sz w:val="20"/>
          <w:szCs w:val="20"/>
        </w:rPr>
      </w:pPr>
      <w:r w:rsidRPr="00A14560">
        <w:rPr>
          <w:rFonts w:ascii="Corbel" w:hAnsi="Corbel"/>
          <w:sz w:val="20"/>
          <w:szCs w:val="20"/>
        </w:rPr>
        <w:t xml:space="preserve">Les cartons seront empilables. </w:t>
      </w:r>
    </w:p>
    <w:p w14:paraId="46C0020C" w14:textId="77777777" w:rsidR="00C8696E" w:rsidRPr="00A14560" w:rsidRDefault="00C8696E" w:rsidP="00C8696E">
      <w:pPr>
        <w:pStyle w:val="RedTxt"/>
        <w:tabs>
          <w:tab w:val="left" w:pos="9070"/>
        </w:tabs>
        <w:rPr>
          <w:rFonts w:ascii="Corbel" w:hAnsi="Corbel"/>
          <w:sz w:val="20"/>
          <w:szCs w:val="20"/>
        </w:rPr>
      </w:pPr>
      <w:r w:rsidRPr="00A14560">
        <w:rPr>
          <w:rFonts w:ascii="Corbel" w:hAnsi="Corbel"/>
          <w:sz w:val="20"/>
          <w:szCs w:val="20"/>
        </w:rPr>
        <w:t>Dans la mesure où les quantités commandées sont ajustées au conditionnement standard, les articles devront être livrés dans ces conditionnements standards et non reconditionnés</w:t>
      </w:r>
    </w:p>
    <w:p w14:paraId="4F1B70E8" w14:textId="77777777" w:rsidR="00C8696E" w:rsidRPr="00A14560" w:rsidRDefault="00C8696E" w:rsidP="00C8696E">
      <w:pPr>
        <w:pStyle w:val="RedTxt"/>
        <w:tabs>
          <w:tab w:val="left" w:pos="9070"/>
        </w:tabs>
        <w:rPr>
          <w:rFonts w:ascii="Corbel" w:hAnsi="Corbel"/>
          <w:sz w:val="20"/>
          <w:szCs w:val="20"/>
        </w:rPr>
      </w:pPr>
    </w:p>
    <w:p w14:paraId="6AC7595B" w14:textId="4656DF69" w:rsidR="00C8696E" w:rsidRPr="00A14560" w:rsidRDefault="00C8696E" w:rsidP="00C8696E">
      <w:pPr>
        <w:pStyle w:val="Sansinterligne"/>
        <w:jc w:val="both"/>
        <w:rPr>
          <w:rFonts w:ascii="Corbel" w:hAnsi="Corbel"/>
          <w:sz w:val="20"/>
          <w:szCs w:val="20"/>
        </w:rPr>
      </w:pPr>
      <w:r w:rsidRPr="00A14560">
        <w:rPr>
          <w:rFonts w:ascii="Corbel" w:hAnsi="Corbel"/>
          <w:sz w:val="20"/>
          <w:szCs w:val="20"/>
        </w:rPr>
        <w:t xml:space="preserve">En cas de non-respect de ces règles, un refus de livraison pourra être opposé et une pénalité de </w:t>
      </w:r>
      <w:r>
        <w:rPr>
          <w:rFonts w:ascii="Corbel" w:hAnsi="Corbel"/>
          <w:sz w:val="20"/>
          <w:szCs w:val="20"/>
        </w:rPr>
        <w:t>20</w:t>
      </w:r>
      <w:r w:rsidRPr="00A14560">
        <w:rPr>
          <w:rFonts w:ascii="Corbel" w:hAnsi="Corbel"/>
          <w:sz w:val="20"/>
          <w:szCs w:val="20"/>
        </w:rPr>
        <w:t xml:space="preserve"> euros par livraison non conforme sera appliquée</w:t>
      </w:r>
      <w:r w:rsidR="007E65C5">
        <w:rPr>
          <w:rFonts w:ascii="Corbel" w:hAnsi="Corbel"/>
          <w:sz w:val="20"/>
          <w:szCs w:val="20"/>
        </w:rPr>
        <w:t xml:space="preserve">. </w:t>
      </w: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78624077" w:rsidR="00975D27" w:rsidRPr="00D63098" w:rsidRDefault="00975D27" w:rsidP="00C57CE9">
      <w:pPr>
        <w:pStyle w:val="Titre3"/>
        <w:numPr>
          <w:ilvl w:val="0"/>
          <w:numId w:val="28"/>
        </w:numPr>
        <w:rPr>
          <w:rFonts w:ascii="Corbel" w:hAnsi="Corbel"/>
        </w:rPr>
      </w:pPr>
      <w:bookmarkStart w:id="7" w:name="_Toc93322565"/>
      <w:bookmarkStart w:id="8" w:name="_Toc153907349"/>
      <w:bookmarkStart w:id="9" w:name="_Toc185839220"/>
      <w:r w:rsidRPr="00D63098">
        <w:rPr>
          <w:rFonts w:ascii="Corbel" w:hAnsi="Corbel"/>
        </w:rPr>
        <w:t>Propriété des emballages</w:t>
      </w:r>
      <w:bookmarkEnd w:id="7"/>
      <w:bookmarkEnd w:id="8"/>
      <w:bookmarkEnd w:id="9"/>
    </w:p>
    <w:p w14:paraId="356CCEC1" w14:textId="77777777" w:rsidR="00975D27" w:rsidRPr="00D63098" w:rsidRDefault="00975D27" w:rsidP="00975D27">
      <w:pPr>
        <w:pStyle w:val="RedTxt"/>
        <w:tabs>
          <w:tab w:val="left" w:pos="9070"/>
        </w:tabs>
        <w:rPr>
          <w:rFonts w:ascii="Corbel" w:hAnsi="Corbel" w:cstheme="majorHAnsi"/>
          <w:sz w:val="20"/>
          <w:szCs w:val="20"/>
          <w:highlight w:val="cyan"/>
        </w:rPr>
      </w:pPr>
    </w:p>
    <w:p w14:paraId="2A44A46C" w14:textId="1FFCF1CA" w:rsidR="00975D27" w:rsidRPr="00122E1D" w:rsidRDefault="00975D27" w:rsidP="00975D27">
      <w:pPr>
        <w:pStyle w:val="RedTxt"/>
        <w:tabs>
          <w:tab w:val="left" w:pos="9070"/>
        </w:tabs>
        <w:rPr>
          <w:rFonts w:ascii="Corbel" w:hAnsi="Corbel" w:cstheme="majorHAnsi"/>
          <w:sz w:val="20"/>
          <w:szCs w:val="20"/>
        </w:rPr>
      </w:pPr>
      <w:r w:rsidRPr="00122E1D">
        <w:rPr>
          <w:rFonts w:ascii="Corbel" w:hAnsi="Corbel" w:cstheme="majorHAnsi"/>
          <w:sz w:val="20"/>
          <w:szCs w:val="20"/>
        </w:rPr>
        <w:t>En dérogation de l'article 20.2.2 du CCAG FCS, les emballages restent la propriété de la personne publique qui se chargera d’assurer leur recyclage ou leur réutilisation.</w:t>
      </w:r>
    </w:p>
    <w:p w14:paraId="266482B3" w14:textId="77777777" w:rsidR="00975D27" w:rsidRPr="00D63098" w:rsidRDefault="00975D27" w:rsidP="00975D27">
      <w:pPr>
        <w:pStyle w:val="RedTxt"/>
        <w:tabs>
          <w:tab w:val="left" w:pos="9070"/>
        </w:tabs>
        <w:rPr>
          <w:rFonts w:ascii="Corbel" w:hAnsi="Corbel" w:cstheme="majorHAnsi"/>
          <w:sz w:val="20"/>
          <w:szCs w:val="20"/>
          <w:highlight w:val="cyan"/>
        </w:rPr>
      </w:pPr>
    </w:p>
    <w:p w14:paraId="72E9FDC3" w14:textId="2F1D6102" w:rsidR="00B77A84" w:rsidRDefault="00B77A84" w:rsidP="00B77A84">
      <w:pPr>
        <w:pStyle w:val="Titre3"/>
        <w:ind w:left="568"/>
        <w:rPr>
          <w:rFonts w:ascii="Corbel" w:hAnsi="Corbel"/>
        </w:rPr>
      </w:pPr>
      <w:r>
        <w:rPr>
          <w:rFonts w:ascii="Corbel" w:hAnsi="Corbel"/>
        </w:rPr>
        <w:t xml:space="preserve">C – Reprise des </w:t>
      </w:r>
      <w:r w:rsidRPr="00D63098">
        <w:rPr>
          <w:rFonts w:ascii="Corbel" w:hAnsi="Corbel"/>
        </w:rPr>
        <w:t>emballages</w:t>
      </w:r>
    </w:p>
    <w:p w14:paraId="6EEE1259" w14:textId="77777777" w:rsidR="00B77A84" w:rsidRDefault="00B77A84" w:rsidP="00B77A84"/>
    <w:p w14:paraId="23821DFD" w14:textId="1061A001" w:rsidR="00B77A84" w:rsidRPr="00B77A84" w:rsidRDefault="00B77A84" w:rsidP="00B77A84">
      <w:r>
        <w:t xml:space="preserve">Sans objet </w:t>
      </w:r>
    </w:p>
    <w:p w14:paraId="436FBE6C" w14:textId="77777777" w:rsidR="00975D27" w:rsidRPr="00D63098" w:rsidRDefault="00975D27" w:rsidP="00975D27">
      <w:pPr>
        <w:pStyle w:val="RedTxt"/>
        <w:tabs>
          <w:tab w:val="left" w:pos="9070"/>
        </w:tabs>
        <w:rPr>
          <w:rFonts w:ascii="Corbel" w:hAnsi="Corbel" w:cstheme="majorHAnsi"/>
          <w:sz w:val="20"/>
          <w:szCs w:val="20"/>
          <w:highlight w:val="cyan"/>
        </w:rPr>
      </w:pPr>
    </w:p>
    <w:p w14:paraId="0A2FDBA9" w14:textId="2E2C0563" w:rsidR="0051474B" w:rsidRPr="00D63098"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3F40E1E2" w14:textId="4A604014" w:rsidR="00975D27" w:rsidRPr="00D63098" w:rsidRDefault="00C57CE9" w:rsidP="00C57CE9">
      <w:pPr>
        <w:pStyle w:val="Titre2"/>
        <w:numPr>
          <w:ilvl w:val="0"/>
          <w:numId w:val="27"/>
        </w:numPr>
        <w:jc w:val="both"/>
        <w:rPr>
          <w:rFonts w:ascii="Corbel" w:hAnsi="Corbel"/>
          <w:u w:val="single"/>
        </w:rPr>
      </w:pPr>
      <w:bookmarkStart w:id="10" w:name="_Toc185839221"/>
      <w:bookmarkStart w:id="11" w:name="_Toc415222001"/>
      <w:bookmarkStart w:id="12" w:name="_Toc153907354"/>
      <w:r w:rsidRPr="00D63098">
        <w:rPr>
          <w:rFonts w:ascii="Corbel" w:hAnsi="Corbel"/>
          <w:noProof/>
          <w:lang w:eastAsia="fr-FR"/>
        </w:rPr>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10"/>
    </w:p>
    <w:p w14:paraId="0829C83E" w14:textId="509C5402" w:rsidR="00BD7ABD" w:rsidRPr="00D63098" w:rsidRDefault="00BD7ABD" w:rsidP="00691C83">
      <w:pPr>
        <w:rPr>
          <w:rFonts w:ascii="Corbel" w:hAnsi="Corbel"/>
        </w:rPr>
      </w:pPr>
    </w:p>
    <w:bookmarkEnd w:id="11"/>
    <w:bookmarkEnd w:id="12"/>
    <w:p w14:paraId="2B5A78C7" w14:textId="77777777" w:rsidR="00975D27" w:rsidRPr="00D63098" w:rsidRDefault="00975D27" w:rsidP="00975D27">
      <w:pPr>
        <w:pStyle w:val="RedTxt"/>
        <w:tabs>
          <w:tab w:val="left" w:pos="9070"/>
        </w:tabs>
        <w:rPr>
          <w:rFonts w:ascii="Corbel" w:hAnsi="Corbel" w:cstheme="majorHAnsi"/>
          <w:sz w:val="20"/>
          <w:szCs w:val="20"/>
          <w:highlight w:val="cyan"/>
        </w:rPr>
      </w:pPr>
    </w:p>
    <w:p w14:paraId="7B92AEAD" w14:textId="4AA08E61" w:rsidR="000569C7" w:rsidRPr="00D63098" w:rsidRDefault="000569C7" w:rsidP="000569C7">
      <w:pPr>
        <w:pStyle w:val="Titre3"/>
        <w:numPr>
          <w:ilvl w:val="0"/>
          <w:numId w:val="29"/>
        </w:numPr>
        <w:ind w:left="1495"/>
        <w:rPr>
          <w:rFonts w:ascii="Corbel" w:hAnsi="Corbel"/>
        </w:rPr>
      </w:pPr>
      <w:bookmarkStart w:id="13" w:name="_Toc185405201"/>
      <w:r w:rsidRPr="00D63098">
        <w:rPr>
          <w:rFonts w:ascii="Corbel" w:hAnsi="Corbel"/>
        </w:rPr>
        <w:lastRenderedPageBreak/>
        <w:t>Mode de</w:t>
      </w:r>
      <w:r>
        <w:rPr>
          <w:rFonts w:ascii="Corbel" w:hAnsi="Corbel"/>
        </w:rPr>
        <w:t xml:space="preserve"> transport pour les </w:t>
      </w:r>
      <w:r w:rsidRPr="00D63098">
        <w:rPr>
          <w:rFonts w:ascii="Corbel" w:hAnsi="Corbel"/>
        </w:rPr>
        <w:t>livraisons</w:t>
      </w:r>
      <w:bookmarkEnd w:id="13"/>
    </w:p>
    <w:p w14:paraId="45441BEF" w14:textId="77777777" w:rsidR="000569C7" w:rsidRDefault="000569C7" w:rsidP="000569C7">
      <w:pPr>
        <w:rPr>
          <w:rFonts w:ascii="Corbel" w:hAnsi="Corbel"/>
        </w:rPr>
      </w:pPr>
    </w:p>
    <w:p w14:paraId="60F067AE" w14:textId="77777777" w:rsidR="000569C7" w:rsidRPr="009D46F4" w:rsidRDefault="000569C7" w:rsidP="000569C7">
      <w:pPr>
        <w:pStyle w:val="Titre4"/>
        <w:rPr>
          <w:sz w:val="22"/>
        </w:rPr>
      </w:pPr>
      <w:r w:rsidRPr="009D46F4">
        <w:rPr>
          <w:sz w:val="22"/>
        </w:rPr>
        <w:t>1/MODES DE TRANSPORT ET SOURCES D’ÉNERGIES ALTERNATIVES</w:t>
      </w:r>
    </w:p>
    <w:p w14:paraId="01C65F79" w14:textId="77777777" w:rsidR="000569C7" w:rsidRPr="003A2658" w:rsidRDefault="000569C7" w:rsidP="000569C7"/>
    <w:p w14:paraId="32494F98" w14:textId="7360A4BD" w:rsidR="000569C7" w:rsidRPr="003F4750" w:rsidRDefault="000569C7" w:rsidP="000569C7">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 xml:space="preserve">our la réalisation des prestations de livraison induites par l’exécution du marché le </w:t>
      </w:r>
      <w:r w:rsidRPr="000569C7">
        <w:rPr>
          <w:rFonts w:ascii="Corbel" w:hAnsi="Corbel" w:cstheme="majorHAnsi"/>
          <w:sz w:val="20"/>
          <w:szCs w:val="20"/>
        </w:rPr>
        <w:t>titulaire favorise,</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417F3B42"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 xml:space="preserve">Sur le recours au transport ferroviaire, fluvial, et/ou à la </w:t>
      </w:r>
      <w:proofErr w:type="spellStart"/>
      <w:r w:rsidRPr="003F4750">
        <w:rPr>
          <w:rFonts w:ascii="Corbel" w:eastAsia="Times New Roman" w:hAnsi="Corbel" w:cstheme="majorHAnsi"/>
          <w:lang w:eastAsia="fr-FR"/>
        </w:rPr>
        <w:t>cyclologistique</w:t>
      </w:r>
      <w:proofErr w:type="spellEnd"/>
      <w:r w:rsidRPr="003F4750">
        <w:rPr>
          <w:rFonts w:ascii="Corbel" w:eastAsia="Times New Roman" w:hAnsi="Corbel" w:cstheme="majorHAnsi"/>
          <w:lang w:eastAsia="fr-FR"/>
        </w:rPr>
        <w:t xml:space="preserve"> (ex. vélo cargo) pour le dernier-kilomètre ;</w:t>
      </w:r>
    </w:p>
    <w:p w14:paraId="491136EE" w14:textId="77777777" w:rsidR="000569C7" w:rsidRPr="003F4750" w:rsidRDefault="000569C7" w:rsidP="000569C7">
      <w:pPr>
        <w:pStyle w:val="Corpsdetexte"/>
        <w:numPr>
          <w:ilvl w:val="0"/>
          <w:numId w:val="39"/>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 le type de source d’énergie alimentant les véhicules routiers utilisés (électricité, hydrogène, gaz naturel (GNC/GNL) y compris biogaz, gaz de pétrole liquéfié (GPL), biocarburant non produit à partir d’huile de palme ou de soja, ou carburant de synthèse).</w:t>
      </w:r>
    </w:p>
    <w:p w14:paraId="34752E24" w14:textId="77777777" w:rsidR="000569C7" w:rsidRPr="003F4750" w:rsidRDefault="000569C7" w:rsidP="000569C7">
      <w:pPr>
        <w:pStyle w:val="Corpsdetexte"/>
        <w:spacing w:line="244" w:lineRule="auto"/>
        <w:ind w:right="219"/>
        <w:jc w:val="both"/>
        <w:rPr>
          <w:rFonts w:ascii="Corbel" w:eastAsia="Times New Roman" w:hAnsi="Corbel" w:cstheme="majorHAnsi"/>
          <w:color w:val="FF0000"/>
          <w:highlight w:val="yellow"/>
          <w:lang w:eastAsia="fr-FR"/>
        </w:rPr>
      </w:pPr>
    </w:p>
    <w:p w14:paraId="73C897B4" w14:textId="77777777" w:rsidR="000569C7" w:rsidRPr="009D46F4" w:rsidRDefault="000569C7" w:rsidP="000569C7">
      <w:pPr>
        <w:pStyle w:val="Titre4"/>
        <w:rPr>
          <w:sz w:val="22"/>
        </w:rPr>
      </w:pPr>
      <w:r w:rsidRPr="009D46F4">
        <w:rPr>
          <w:sz w:val="22"/>
        </w:rPr>
        <w:t xml:space="preserve">2/QUALITÉ ENVIRONNEMENTALE DES VÉHICULES ROUTIERS UTILISÉS POUR LE MARCHÉ </w:t>
      </w:r>
    </w:p>
    <w:p w14:paraId="7170D557" w14:textId="77777777" w:rsidR="000569C7" w:rsidRDefault="000569C7" w:rsidP="000569C7">
      <w:pPr>
        <w:pStyle w:val="Corpsdetexte"/>
        <w:spacing w:line="244" w:lineRule="auto"/>
        <w:ind w:right="219"/>
        <w:jc w:val="both"/>
        <w:rPr>
          <w:rFonts w:ascii="Corbel" w:eastAsia="Times New Roman" w:hAnsi="Corbel" w:cstheme="majorHAnsi"/>
          <w:lang w:eastAsia="fr-FR"/>
        </w:rPr>
      </w:pPr>
    </w:p>
    <w:p w14:paraId="10B55BAD" w14:textId="77777777" w:rsidR="000569C7" w:rsidRDefault="000569C7" w:rsidP="000569C7">
      <w:pPr>
        <w:pStyle w:val="Corpsdetexte"/>
        <w:spacing w:line="244" w:lineRule="auto"/>
        <w:ind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41A3982" w14:textId="77777777" w:rsidR="000569C7" w:rsidRDefault="000569C7">
      <w:pPr>
        <w:rPr>
          <w:rFonts w:ascii="Corbel" w:hAnsi="Corbel" w:cstheme="majorHAnsi"/>
          <w:color w:val="FF0000"/>
          <w:sz w:val="20"/>
          <w:szCs w:val="20"/>
          <w:highlight w:val="cyan"/>
        </w:rPr>
      </w:pPr>
    </w:p>
    <w:p w14:paraId="654F197A" w14:textId="77777777" w:rsidR="000569C7" w:rsidRDefault="000569C7">
      <w:pPr>
        <w:rPr>
          <w:rFonts w:ascii="Corbel" w:hAnsi="Corbel" w:cstheme="majorHAnsi"/>
          <w:color w:val="FF0000"/>
          <w:sz w:val="20"/>
          <w:szCs w:val="20"/>
          <w:highlight w:val="cyan"/>
        </w:rPr>
      </w:pPr>
    </w:p>
    <w:p w14:paraId="01BEE097" w14:textId="77777777" w:rsidR="000569C7" w:rsidRDefault="000569C7" w:rsidP="000569C7">
      <w:pPr>
        <w:pStyle w:val="Titre3"/>
        <w:numPr>
          <w:ilvl w:val="0"/>
          <w:numId w:val="29"/>
        </w:numPr>
        <w:ind w:left="1495"/>
        <w:rPr>
          <w:rFonts w:ascii="Corbel" w:hAnsi="Corbel"/>
        </w:rPr>
      </w:pPr>
      <w:bookmarkStart w:id="14" w:name="_Toc185405204"/>
      <w:r>
        <w:rPr>
          <w:rFonts w:ascii="Corbel" w:hAnsi="Corbel"/>
        </w:rPr>
        <w:t>MODALITES DE LIVRAISON</w:t>
      </w:r>
      <w:bookmarkEnd w:id="14"/>
      <w:r>
        <w:rPr>
          <w:rFonts w:ascii="Corbel" w:hAnsi="Corbel"/>
        </w:rPr>
        <w:t xml:space="preserve"> </w:t>
      </w:r>
    </w:p>
    <w:p w14:paraId="12BAA067" w14:textId="77777777" w:rsidR="000569C7" w:rsidRDefault="000569C7" w:rsidP="000569C7"/>
    <w:p w14:paraId="1CA854F5" w14:textId="1178D02B" w:rsidR="000569C7" w:rsidRPr="00F5356F" w:rsidRDefault="000569C7" w:rsidP="000569C7">
      <w:pPr>
        <w:pStyle w:val="RedTxt"/>
        <w:tabs>
          <w:tab w:val="left" w:pos="9070"/>
        </w:tabs>
        <w:rPr>
          <w:rFonts w:ascii="Corbel" w:hAnsi="Corbel" w:cstheme="majorHAnsi"/>
          <w:sz w:val="20"/>
          <w:szCs w:val="20"/>
        </w:rPr>
      </w:pPr>
      <w:r w:rsidRPr="00F5356F">
        <w:rPr>
          <w:rFonts w:ascii="Corbel" w:hAnsi="Corbel" w:cstheme="majorHAnsi"/>
          <w:sz w:val="20"/>
          <w:szCs w:val="20"/>
        </w:rPr>
        <w:t>Les livraisons s’effectueront conformément aux bons de commandes émis par la Direction des achats et des approvisionnements OU par la direction compétente du CH concerné et seront accompagnées d’un bordereau de livraison qui comportera les indications suivantes :</w:t>
      </w:r>
    </w:p>
    <w:p w14:paraId="00CFF4B4" w14:textId="77777777" w:rsidR="000569C7" w:rsidRPr="00F5356F" w:rsidRDefault="000569C7" w:rsidP="000569C7">
      <w:pPr>
        <w:pStyle w:val="RedTxt"/>
        <w:tabs>
          <w:tab w:val="left" w:pos="9070"/>
        </w:tabs>
        <w:rPr>
          <w:rFonts w:ascii="Corbel" w:hAnsi="Corbel" w:cstheme="majorHAnsi"/>
          <w:sz w:val="20"/>
          <w:szCs w:val="20"/>
        </w:rPr>
      </w:pPr>
    </w:p>
    <w:p w14:paraId="44EB4B9F"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Expéditeur / Destinataire</w:t>
      </w:r>
    </w:p>
    <w:p w14:paraId="11C0EF61"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Lieu et date de livraison </w:t>
      </w:r>
    </w:p>
    <w:p w14:paraId="31AC084C"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Le numéro de l’</w:t>
      </w:r>
      <w:r w:rsidRPr="00F5356F">
        <w:rPr>
          <w:rFonts w:ascii="Corbel" w:hAnsi="Corbel" w:cs="Arial"/>
          <w:bCs/>
          <w:sz w:val="20"/>
          <w:szCs w:val="20"/>
        </w:rPr>
        <w:t>accord-cadre à bons de commande</w:t>
      </w:r>
    </w:p>
    <w:p w14:paraId="2FC71DF5"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 xml:space="preserve">N° de commande du </w:t>
      </w:r>
      <w:r w:rsidRPr="00F5356F">
        <w:rPr>
          <w:rFonts w:ascii="Corbel" w:hAnsi="Corbel"/>
          <w:sz w:val="20"/>
          <w:szCs w:val="20"/>
        </w:rPr>
        <w:t>CHU ou de l’établissement partie au GHT concerné</w:t>
      </w:r>
      <w:r w:rsidRPr="00F5356F">
        <w:rPr>
          <w:rFonts w:ascii="Corbel" w:hAnsi="Corbel" w:cstheme="majorHAnsi"/>
          <w:sz w:val="20"/>
          <w:szCs w:val="20"/>
        </w:rPr>
        <w:t xml:space="preserve"> </w:t>
      </w:r>
    </w:p>
    <w:p w14:paraId="04D50B63"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Désignation et référence de la fourniture</w:t>
      </w:r>
    </w:p>
    <w:p w14:paraId="7C227E19" w14:textId="77777777" w:rsidR="000569C7" w:rsidRPr="00F5356F" w:rsidRDefault="000569C7" w:rsidP="000569C7">
      <w:pPr>
        <w:pStyle w:val="Sansinterligne"/>
        <w:numPr>
          <w:ilvl w:val="0"/>
          <w:numId w:val="18"/>
        </w:numPr>
        <w:rPr>
          <w:rFonts w:ascii="Corbel" w:hAnsi="Corbel" w:cs="Arial"/>
          <w:sz w:val="20"/>
          <w:szCs w:val="20"/>
        </w:rPr>
      </w:pPr>
      <w:r w:rsidRPr="00F5356F">
        <w:rPr>
          <w:rFonts w:ascii="Corbel" w:hAnsi="Corbel" w:cs="Arial"/>
          <w:sz w:val="20"/>
          <w:szCs w:val="20"/>
        </w:rPr>
        <w:t>Quantité commandée</w:t>
      </w:r>
    </w:p>
    <w:p w14:paraId="524C7A92" w14:textId="77777777" w:rsidR="000569C7" w:rsidRPr="00F5356F" w:rsidRDefault="000569C7" w:rsidP="000569C7">
      <w:pPr>
        <w:pStyle w:val="RedTxt"/>
        <w:numPr>
          <w:ilvl w:val="0"/>
          <w:numId w:val="18"/>
        </w:numPr>
        <w:tabs>
          <w:tab w:val="left" w:pos="9070"/>
        </w:tabs>
        <w:rPr>
          <w:rFonts w:ascii="Corbel" w:hAnsi="Corbel" w:cstheme="majorHAnsi"/>
          <w:sz w:val="20"/>
          <w:szCs w:val="20"/>
        </w:rPr>
      </w:pPr>
      <w:r w:rsidRPr="00F5356F">
        <w:rPr>
          <w:rFonts w:ascii="Corbel" w:hAnsi="Corbel" w:cstheme="majorHAnsi"/>
          <w:sz w:val="20"/>
          <w:szCs w:val="20"/>
        </w:rPr>
        <w:t>Quantité livrée</w:t>
      </w:r>
    </w:p>
    <w:p w14:paraId="5B0705AF"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Conditionnement et sous-conditionnement</w:t>
      </w:r>
    </w:p>
    <w:p w14:paraId="3771F1D4"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Nom du transporteur</w:t>
      </w:r>
    </w:p>
    <w:p w14:paraId="2957110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0C353088" w14:textId="77777777" w:rsidR="000569C7" w:rsidRPr="005A7EE9" w:rsidRDefault="000569C7" w:rsidP="000569C7">
      <w:pPr>
        <w:pStyle w:val="Sansinterligne"/>
        <w:numPr>
          <w:ilvl w:val="0"/>
          <w:numId w:val="18"/>
        </w:numPr>
        <w:rPr>
          <w:rFonts w:ascii="Corbel" w:hAnsi="Corbel" w:cs="Arial"/>
          <w:sz w:val="20"/>
          <w:szCs w:val="20"/>
        </w:rPr>
      </w:pPr>
      <w:r w:rsidRPr="005A7EE9">
        <w:rPr>
          <w:rFonts w:ascii="Corbel" w:hAnsi="Corbel" w:cs="Arial"/>
          <w:sz w:val="20"/>
          <w:szCs w:val="20"/>
        </w:rPr>
        <w:t>L’adresse de facturation</w:t>
      </w:r>
    </w:p>
    <w:p w14:paraId="30C996C8" w14:textId="77777777" w:rsidR="00F5356F" w:rsidRDefault="00F5356F">
      <w:pPr>
        <w:rPr>
          <w:rFonts w:ascii="Corbel" w:hAnsi="Corbel" w:cstheme="majorHAnsi"/>
          <w:color w:val="FF0000"/>
          <w:sz w:val="20"/>
          <w:szCs w:val="20"/>
          <w:highlight w:val="cyan"/>
        </w:rPr>
      </w:pPr>
    </w:p>
    <w:p w14:paraId="7A524D15" w14:textId="77777777" w:rsidR="00F5356F" w:rsidRPr="00D63098" w:rsidRDefault="00F5356F" w:rsidP="00F5356F">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4264119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1402F106" w14:textId="77777777" w:rsidR="00F5356F" w:rsidRPr="005A7EE9" w:rsidRDefault="00F5356F" w:rsidP="00F5356F">
      <w:pPr>
        <w:pStyle w:val="RedTxt"/>
        <w:tabs>
          <w:tab w:val="left" w:pos="9070"/>
        </w:tabs>
        <w:rPr>
          <w:rFonts w:ascii="Corbel" w:hAnsi="Corbel" w:cstheme="majorHAnsi"/>
          <w:sz w:val="20"/>
          <w:szCs w:val="20"/>
        </w:rPr>
      </w:pPr>
    </w:p>
    <w:p w14:paraId="4FE524A2" w14:textId="77777777" w:rsidR="00F5356F" w:rsidRPr="005A7EE9" w:rsidRDefault="00F5356F" w:rsidP="00F5356F">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affecter les opérations de livraison.</w:t>
      </w:r>
    </w:p>
    <w:p w14:paraId="57B00397" w14:textId="13B062BA" w:rsidR="00E265CD" w:rsidRDefault="00E265CD">
      <w:pPr>
        <w:rPr>
          <w:rFonts w:ascii="Corbel" w:hAnsi="Corbel" w:cstheme="majorHAnsi"/>
          <w:color w:val="FF0000"/>
          <w:sz w:val="20"/>
          <w:szCs w:val="20"/>
          <w:highlight w:val="cyan"/>
        </w:rPr>
      </w:pPr>
      <w:r>
        <w:rPr>
          <w:rFonts w:ascii="Corbel" w:hAnsi="Corbel" w:cstheme="majorHAnsi"/>
          <w:color w:val="FF0000"/>
          <w:sz w:val="20"/>
          <w:szCs w:val="20"/>
          <w:highlight w:val="cyan"/>
        </w:rPr>
        <w:br w:type="page"/>
      </w:r>
    </w:p>
    <w:p w14:paraId="0752AA04" w14:textId="57B07C75" w:rsidR="000569C7" w:rsidRDefault="000569C7">
      <w:pPr>
        <w:rPr>
          <w:rFonts w:ascii="Corbel" w:hAnsi="Corbel" w:cstheme="majorHAnsi"/>
          <w:color w:val="FF0000"/>
          <w:sz w:val="20"/>
          <w:szCs w:val="20"/>
          <w:highlight w:val="cyan"/>
        </w:rPr>
      </w:pPr>
    </w:p>
    <w:p w14:paraId="28A37863" w14:textId="77777777" w:rsidR="000569C7" w:rsidRDefault="000569C7">
      <w:pPr>
        <w:rPr>
          <w:rFonts w:ascii="Corbel" w:eastAsia="Times New Roman" w:hAnsi="Corbel" w:cstheme="majorHAnsi"/>
          <w:color w:val="FF0000"/>
          <w:sz w:val="20"/>
          <w:szCs w:val="20"/>
          <w:highlight w:val="cyan"/>
          <w:lang w:eastAsia="fr-FR"/>
        </w:rPr>
      </w:pPr>
    </w:p>
    <w:p w14:paraId="2548D467" w14:textId="77777777" w:rsidR="00975D27" w:rsidRPr="00D63098" w:rsidRDefault="00975D27" w:rsidP="00975D27">
      <w:pPr>
        <w:pStyle w:val="RedTxt"/>
        <w:tabs>
          <w:tab w:val="left" w:pos="9070"/>
        </w:tabs>
        <w:rPr>
          <w:rFonts w:ascii="Corbel" w:hAnsi="Corbel" w:cstheme="majorHAnsi"/>
          <w:color w:val="FF0000"/>
          <w:sz w:val="20"/>
          <w:szCs w:val="20"/>
          <w:highlight w:val="cyan"/>
        </w:rPr>
      </w:pPr>
    </w:p>
    <w:p w14:paraId="1D967D69" w14:textId="13AEB64A" w:rsidR="00691C83" w:rsidRPr="00D63098" w:rsidRDefault="00C57CE9" w:rsidP="00C57CE9">
      <w:pPr>
        <w:pStyle w:val="Titre2"/>
        <w:numPr>
          <w:ilvl w:val="0"/>
          <w:numId w:val="27"/>
        </w:numPr>
        <w:jc w:val="both"/>
        <w:rPr>
          <w:rFonts w:ascii="Corbel" w:hAnsi="Corbel"/>
          <w:noProof/>
          <w:u w:val="single"/>
          <w:lang w:eastAsia="fr-FR"/>
        </w:rPr>
      </w:pPr>
      <w:bookmarkStart w:id="15" w:name="_Toc185839223"/>
      <w:r w:rsidRPr="00D63098">
        <w:rPr>
          <w:rFonts w:ascii="Corbel" w:hAnsi="Corbel"/>
          <w:noProof/>
          <w:lang w:eastAsia="fr-FR"/>
        </w:rPr>
        <w:drawing>
          <wp:anchor distT="0" distB="0" distL="114300" distR="114300" simplePos="0" relativeHeight="251660288" behindDoc="1" locked="0" layoutInCell="1" allowOverlap="1" wp14:anchorId="2CD10871" wp14:editId="4BB44A61">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déchets</w:t>
      </w:r>
      <w:bookmarkEnd w:id="15"/>
    </w:p>
    <w:p w14:paraId="3A369B1F" w14:textId="597AA466" w:rsidR="00975D27" w:rsidRPr="00D63098" w:rsidRDefault="00975D27" w:rsidP="00211FBB">
      <w:pPr>
        <w:pStyle w:val="Titre2"/>
        <w:rPr>
          <w:rFonts w:ascii="Corbel" w:hAnsi="Corbel"/>
        </w:rPr>
      </w:pPr>
    </w:p>
    <w:p w14:paraId="4F677E2F" w14:textId="4453DCFA"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C57CE9">
      <w:pPr>
        <w:pStyle w:val="Titre3"/>
        <w:numPr>
          <w:ilvl w:val="0"/>
          <w:numId w:val="30"/>
        </w:numPr>
        <w:rPr>
          <w:rFonts w:ascii="Corbel" w:hAnsi="Corbel"/>
        </w:rPr>
      </w:pPr>
      <w:bookmarkStart w:id="16" w:name="_Toc146015011"/>
      <w:bookmarkStart w:id="17" w:name="_Toc185839224"/>
      <w:r w:rsidRPr="00D63098">
        <w:rPr>
          <w:rFonts w:ascii="Corbel" w:hAnsi="Corbel"/>
        </w:rPr>
        <w:t>Obligations générales en matière de gestion des déchets</w:t>
      </w:r>
      <w:bookmarkEnd w:id="16"/>
      <w:bookmarkEnd w:id="17"/>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07474C88" w:rsidR="002A5952" w:rsidRPr="00D63098" w:rsidRDefault="002A5952" w:rsidP="002A5952">
      <w:pPr>
        <w:pStyle w:val="RedTxt"/>
        <w:tabs>
          <w:tab w:val="left" w:pos="9070"/>
        </w:tabs>
        <w:rPr>
          <w:rFonts w:ascii="Corbel" w:hAnsi="Corbel" w:cstheme="majorHAnsi"/>
          <w:sz w:val="20"/>
          <w:szCs w:val="20"/>
        </w:rPr>
      </w:pPr>
      <w:r w:rsidRPr="001116E0">
        <w:rPr>
          <w:rFonts w:ascii="Corbel" w:hAnsi="Corbel" w:cstheme="majorHAnsi"/>
          <w:sz w:val="20"/>
          <w:szCs w:val="20"/>
        </w:rPr>
        <w:t xml:space="preserve">En application des dispositions de l’article 20.4 du </w:t>
      </w:r>
      <w:r w:rsidR="00122E1D" w:rsidRPr="001116E0">
        <w:rPr>
          <w:rFonts w:ascii="Corbel" w:hAnsi="Corbel" w:cstheme="majorHAnsi"/>
          <w:sz w:val="20"/>
          <w:szCs w:val="20"/>
        </w:rPr>
        <w:t>CCAG FCS</w:t>
      </w:r>
      <w:r w:rsidRPr="001116E0">
        <w:rPr>
          <w:rFonts w:ascii="Corbel" w:hAnsi="Corbel" w:cstheme="majorHAnsi"/>
          <w:sz w:val="20"/>
          <w:szCs w:val="20"/>
        </w:rPr>
        <w:t xml:space="preserve">, </w:t>
      </w:r>
      <w:r w:rsidRPr="001116E0">
        <w:rPr>
          <w:rFonts w:ascii="Corbel" w:hAnsi="Corbel" w:cstheme="majorHAnsi"/>
          <w:b/>
          <w:sz w:val="20"/>
          <w:szCs w:val="20"/>
        </w:rPr>
        <w:t>la valorisation ou l’élimination des déchets créés</w:t>
      </w:r>
      <w:r w:rsidRPr="00D63098">
        <w:rPr>
          <w:rFonts w:ascii="Corbel" w:hAnsi="Corbel" w:cstheme="majorHAnsi"/>
          <w:b/>
          <w:sz w:val="20"/>
          <w:szCs w:val="20"/>
        </w:rPr>
        <w:t xml:space="preserve">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9"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2C9EBB4E"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 xml:space="preserve">En cas de non-respect, le titulaire se verra appliquer, après mise en demeure restée infructueuse, une pénalité dont le montant est fixé à </w:t>
      </w:r>
      <w:r w:rsidR="00122E1D">
        <w:rPr>
          <w:rFonts w:ascii="Corbel" w:hAnsi="Corbel" w:cstheme="majorHAnsi"/>
          <w:sz w:val="20"/>
          <w:szCs w:val="20"/>
        </w:rPr>
        <w:t>20</w:t>
      </w:r>
      <w:r w:rsidRPr="00D63098">
        <w:rPr>
          <w:rFonts w:ascii="Corbel" w:hAnsi="Corbel" w:cstheme="majorHAnsi"/>
          <w:sz w:val="20"/>
          <w:szCs w:val="20"/>
        </w:rPr>
        <w:t xml:space="preserve"> euros par manquements constatés</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3AE3FF24"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Les dépôts sauvages sont strictement interdits et seront sanctionnés par </w:t>
      </w:r>
      <w:r w:rsidR="004B483C" w:rsidRPr="00D63098">
        <w:rPr>
          <w:rFonts w:ascii="Corbel" w:hAnsi="Corbel" w:cstheme="majorHAnsi"/>
          <w:sz w:val="20"/>
          <w:szCs w:val="20"/>
        </w:rPr>
        <w:t xml:space="preserve">une pénalité de </w:t>
      </w:r>
      <w:r w:rsidR="00122E1D">
        <w:rPr>
          <w:rFonts w:ascii="Corbel" w:hAnsi="Corbel" w:cstheme="majorHAnsi"/>
          <w:sz w:val="20"/>
          <w:szCs w:val="20"/>
        </w:rPr>
        <w:t>1500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0A02D41B" w:rsidR="004B483C" w:rsidRPr="00D63098" w:rsidRDefault="004B483C" w:rsidP="004B483C">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122E1D">
        <w:rPr>
          <w:rFonts w:ascii="Corbel" w:hAnsi="Corbel" w:cstheme="majorHAnsi"/>
          <w:sz w:val="20"/>
          <w:szCs w:val="20"/>
        </w:rPr>
        <w:t>15</w:t>
      </w:r>
      <w:r w:rsidRPr="00D63098">
        <w:rPr>
          <w:rFonts w:ascii="Corbel" w:hAnsi="Corbel" w:cstheme="majorHAnsi"/>
          <w:sz w:val="20"/>
          <w:szCs w:val="20"/>
        </w:rPr>
        <w:t xml:space="preserve"> jours suivant la demande de l’acheteur, sera passible de l’application d’une pénalité de </w:t>
      </w:r>
      <w:r w:rsidR="00122E1D">
        <w:rPr>
          <w:rFonts w:ascii="Corbel" w:hAnsi="Corbel" w:cstheme="majorHAnsi"/>
          <w:sz w:val="20"/>
          <w:szCs w:val="20"/>
        </w:rPr>
        <w:t>20</w:t>
      </w:r>
      <w:r w:rsidRPr="00D63098">
        <w:rPr>
          <w:rFonts w:ascii="Corbel" w:hAnsi="Corbel" w:cstheme="majorHAnsi"/>
          <w:sz w:val="20"/>
          <w:szCs w:val="20"/>
        </w:rPr>
        <w:t xml:space="preserve"> euros par jour de retard.</w:t>
      </w:r>
    </w:p>
    <w:p w14:paraId="38A922E3" w14:textId="77777777" w:rsidR="002A5952" w:rsidRPr="00D63098" w:rsidRDefault="002A5952" w:rsidP="002A5952">
      <w:pPr>
        <w:pStyle w:val="RedTxt"/>
        <w:tabs>
          <w:tab w:val="left" w:pos="9070"/>
        </w:tabs>
        <w:rPr>
          <w:rFonts w:ascii="Corbel" w:hAnsi="Corbel" w:cstheme="majorHAnsi"/>
          <w:sz w:val="20"/>
          <w:szCs w:val="20"/>
        </w:rPr>
      </w:pPr>
    </w:p>
    <w:p w14:paraId="639ADBCC" w14:textId="77777777" w:rsidR="005C0CD2" w:rsidRPr="00D63098" w:rsidRDefault="005C0CD2" w:rsidP="005C0CD2">
      <w:pPr>
        <w:rPr>
          <w:rFonts w:ascii="Corbel" w:hAnsi="Corbel"/>
        </w:rPr>
      </w:pPr>
    </w:p>
    <w:p w14:paraId="1D9CBFCF" w14:textId="77777777" w:rsidR="002A5952" w:rsidRPr="00D63098" w:rsidRDefault="002A5952" w:rsidP="002A5952">
      <w:pPr>
        <w:rPr>
          <w:rFonts w:ascii="Corbel" w:hAnsi="Corbel"/>
          <w:szCs w:val="20"/>
        </w:rPr>
      </w:pPr>
    </w:p>
    <w:p w14:paraId="160ACD6E" w14:textId="77777777" w:rsidR="00EE2729" w:rsidRPr="00D63098" w:rsidRDefault="00EE2729" w:rsidP="00EE2729">
      <w:pPr>
        <w:pStyle w:val="RedTxt"/>
        <w:tabs>
          <w:tab w:val="left" w:pos="9070"/>
        </w:tabs>
        <w:rPr>
          <w:rFonts w:ascii="Corbel" w:hAnsi="Corbel" w:cstheme="majorHAnsi"/>
          <w:bCs/>
          <w:iCs/>
          <w:sz w:val="20"/>
          <w:szCs w:val="20"/>
          <w:highlight w:val="cyan"/>
        </w:rPr>
      </w:pPr>
    </w:p>
    <w:p w14:paraId="150BE825" w14:textId="725335B7" w:rsidR="00211FBB" w:rsidRPr="00D63098" w:rsidRDefault="00211FBB" w:rsidP="005E5C02">
      <w:pPr>
        <w:jc w:val="both"/>
        <w:rPr>
          <w:rFonts w:ascii="Corbel" w:hAnsi="Corbel"/>
          <w:b/>
          <w:color w:val="70AD47" w:themeColor="accent6"/>
        </w:rPr>
      </w:pPr>
    </w:p>
    <w:p w14:paraId="7D0B1010" w14:textId="2C5661C2" w:rsidR="00E265CD" w:rsidRDefault="00E265CD">
      <w:pPr>
        <w:rPr>
          <w:rFonts w:ascii="Corbel" w:eastAsiaTheme="majorEastAsia" w:hAnsi="Corbel" w:cstheme="majorBidi"/>
          <w:color w:val="70AD47" w:themeColor="accent6"/>
          <w:sz w:val="44"/>
          <w:szCs w:val="30"/>
        </w:rPr>
      </w:pPr>
      <w:r>
        <w:rPr>
          <w:rFonts w:ascii="Corbel" w:eastAsiaTheme="majorEastAsia" w:hAnsi="Corbel" w:cstheme="majorBidi"/>
          <w:color w:val="70AD47" w:themeColor="accent6"/>
          <w:sz w:val="44"/>
          <w:szCs w:val="30"/>
        </w:rPr>
        <w:br w:type="page"/>
      </w:r>
    </w:p>
    <w:p w14:paraId="08F10FD8" w14:textId="77777777" w:rsidR="007246F1" w:rsidRPr="00D63098" w:rsidRDefault="007246F1">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18" w:name="_Toc185839225"/>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18"/>
      <w:r w:rsidR="00AF63A8" w:rsidRPr="003E5222">
        <w:rPr>
          <w:rFonts w:ascii="Corbel" w:hAnsi="Corbel"/>
          <w:b/>
          <w:color w:val="70AD47" w:themeColor="accent6"/>
          <w:sz w:val="44"/>
        </w:rPr>
        <w:t xml:space="preserve"> </w:t>
      </w:r>
    </w:p>
    <w:p w14:paraId="46187501" w14:textId="685D54B3" w:rsidR="00211FBB" w:rsidRPr="00D63098" w:rsidRDefault="00B77A84" w:rsidP="003E5222">
      <w:pPr>
        <w:jc w:val="both"/>
        <w:rPr>
          <w:rFonts w:ascii="Corbel" w:hAnsi="Corbel"/>
          <w:b/>
          <w:color w:val="70AD47" w:themeColor="accent6"/>
        </w:rPr>
      </w:pPr>
      <w:r>
        <w:rPr>
          <w:rFonts w:ascii="Corbel" w:hAnsi="Corbel"/>
          <w:b/>
          <w:noProof/>
          <w:color w:val="70AD47" w:themeColor="accent6"/>
          <w:lang w:eastAsia="fr-FR"/>
        </w:rPr>
        <w:drawing>
          <wp:anchor distT="0" distB="0" distL="114300" distR="114300" simplePos="0" relativeHeight="251671552" behindDoc="1" locked="0" layoutInCell="1" allowOverlap="1" wp14:anchorId="5F873A75" wp14:editId="61DA75C4">
            <wp:simplePos x="0" y="0"/>
            <wp:positionH relativeFrom="margin">
              <wp:posOffset>0</wp:posOffset>
            </wp:positionH>
            <wp:positionV relativeFrom="paragraph">
              <wp:posOffset>284480</wp:posOffset>
            </wp:positionV>
            <wp:extent cx="5747656" cy="2028585"/>
            <wp:effectExtent l="0" t="0" r="5715" b="0"/>
            <wp:wrapTight wrapText="bothSides">
              <wp:wrapPolygon edited="0">
                <wp:start x="0" y="0"/>
                <wp:lineTo x="0" y="21302"/>
                <wp:lineTo x="21550" y="21302"/>
                <wp:lineTo x="21550"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48D5DF.tmp"/>
                    <pic:cNvPicPr/>
                  </pic:nvPicPr>
                  <pic:blipFill>
                    <a:blip r:embed="rId20">
                      <a:extLst>
                        <a:ext uri="{28A0092B-C50C-407E-A947-70E740481C1C}">
                          <a14:useLocalDpi xmlns:a14="http://schemas.microsoft.com/office/drawing/2010/main" val="0"/>
                        </a:ext>
                      </a:extLst>
                    </a:blip>
                    <a:stretch>
                      <a:fillRect/>
                    </a:stretch>
                  </pic:blipFill>
                  <pic:spPr>
                    <a:xfrm>
                      <a:off x="0" y="0"/>
                      <a:ext cx="5747656" cy="2028585"/>
                    </a:xfrm>
                    <a:prstGeom prst="rect">
                      <a:avLst/>
                    </a:prstGeom>
                  </pic:spPr>
                </pic:pic>
              </a:graphicData>
            </a:graphic>
            <wp14:sizeRelH relativeFrom="page">
              <wp14:pctWidth>0</wp14:pctWidth>
            </wp14:sizeRelH>
            <wp14:sizeRelV relativeFrom="page">
              <wp14:pctHeight>0</wp14:pctHeight>
            </wp14:sizeRelV>
          </wp:anchor>
        </w:drawing>
      </w:r>
    </w:p>
    <w:p w14:paraId="64F1D142" w14:textId="77777777" w:rsidR="001116E0" w:rsidRPr="003E5222" w:rsidRDefault="001116E0" w:rsidP="00D54A25">
      <w:pPr>
        <w:rPr>
          <w:rFonts w:ascii="Corbel" w:eastAsiaTheme="minorHAnsi" w:hAnsi="Corbel"/>
          <w:sz w:val="20"/>
          <w:szCs w:val="20"/>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19" w:name="_Toc126140278"/>
      <w:bookmarkStart w:id="20" w:name="_Toc185839226"/>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19"/>
      <w:bookmarkEnd w:id="20"/>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2"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3"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lastRenderedPageBreak/>
        <w:t>ne respectent pas leurs obligations d’emploi de travailleurs en situation de handicap ,</w:t>
      </w:r>
      <w:hyperlink r:id="rId24"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5"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 xml:space="preserve">ses de plus de 50 </w:t>
      </w:r>
      <w:proofErr w:type="spellStart"/>
      <w:r w:rsidR="003E5222">
        <w:rPr>
          <w:rFonts w:ascii="Corbel" w:hAnsi="Corbel" w:cstheme="majorHAnsi"/>
          <w:sz w:val="20"/>
          <w:szCs w:val="20"/>
        </w:rPr>
        <w:t>salarié.e.s</w:t>
      </w:r>
      <w:proofErr w:type="spellEnd"/>
      <w:r w:rsidR="003E5222">
        <w:rPr>
          <w:rFonts w:ascii="Corbel" w:hAnsi="Corbel" w:cstheme="majorHAnsi"/>
          <w:sz w:val="20"/>
          <w:szCs w:val="20"/>
        </w:rPr>
        <w:t>).</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3881DA63"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A cet égard, le titulaire s’engage à respecter</w:t>
      </w:r>
      <w:r w:rsidR="00122E1D">
        <w:rPr>
          <w:rFonts w:ascii="Corbel" w:hAnsi="Corbel" w:cstheme="majorHAnsi"/>
          <w:sz w:val="20"/>
          <w:szCs w:val="20"/>
        </w:rPr>
        <w:t xml:space="preserve"> </w:t>
      </w:r>
      <w:r w:rsidRPr="003E5222">
        <w:rPr>
          <w:rFonts w:ascii="Corbel" w:hAnsi="Corbel" w:cstheme="majorHAnsi"/>
          <w:sz w:val="20"/>
          <w:szCs w:val="20"/>
        </w:rPr>
        <w:t>les dispositions légales et règlementaires suivantes dans le domaine des luttes contre les discriminations et la promotion de l’égalité professionnelle entre les femmes et les hommes.</w:t>
      </w:r>
    </w:p>
    <w:p w14:paraId="2B9A27A5" w14:textId="1B3124BE" w:rsidR="003E5222" w:rsidRPr="003E5222" w:rsidRDefault="004066EF" w:rsidP="00443B3E">
      <w:pPr>
        <w:pStyle w:val="Titre3"/>
        <w:rPr>
          <w:rFonts w:ascii="Corbel" w:hAnsi="Corbel"/>
        </w:rPr>
      </w:pPr>
      <w:bookmarkStart w:id="21" w:name="_Toc185839227"/>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21"/>
    </w:p>
    <w:p w14:paraId="54D4E584" w14:textId="77777777" w:rsidR="005F2D30" w:rsidRPr="001116E0" w:rsidRDefault="005F2D30" w:rsidP="005F2D30">
      <w:pPr>
        <w:rPr>
          <w:rFonts w:ascii="Corbel" w:hAnsi="Corbel"/>
          <w:sz w:val="6"/>
        </w:rPr>
      </w:pPr>
    </w:p>
    <w:p w14:paraId="1DC6BCA4" w14:textId="78B5294C" w:rsidR="007E16B7"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8FE52ED" w14:textId="77777777" w:rsidR="001116E0" w:rsidRPr="001116E0" w:rsidRDefault="001116E0" w:rsidP="001116E0">
      <w:pPr>
        <w:rPr>
          <w:sz w:val="8"/>
        </w:rPr>
      </w:pPr>
    </w:p>
    <w:p w14:paraId="5DE532A9" w14:textId="77777777" w:rsidR="007E16B7" w:rsidRPr="003E5222" w:rsidRDefault="007E16B7" w:rsidP="007E16B7">
      <w:pPr>
        <w:pStyle w:val="Standard"/>
        <w:jc w:val="both"/>
        <w:rPr>
          <w:rFonts w:ascii="Corbel" w:hAnsi="Corbel"/>
        </w:rPr>
      </w:pPr>
      <w:r w:rsidRPr="003E5222">
        <w:rPr>
          <w:rFonts w:ascii="Corbel" w:hAnsi="Corbel"/>
        </w:rPr>
        <w:t xml:space="preserve">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w:t>
      </w:r>
      <w:proofErr w:type="spellStart"/>
      <w:r w:rsidRPr="003E5222">
        <w:rPr>
          <w:rFonts w:ascii="Corbel" w:hAnsi="Corbel"/>
        </w:rPr>
        <w:t>référent.e.s</w:t>
      </w:r>
      <w:proofErr w:type="spellEnd"/>
      <w:r w:rsidRPr="003E5222">
        <w:rPr>
          <w:rFonts w:ascii="Corbel" w:hAnsi="Corbel"/>
        </w:rPr>
        <w:t xml:space="preserve">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7557E546" w:rsidR="007E16B7"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48039EBF" w14:textId="77777777" w:rsidR="001116E0" w:rsidRPr="001116E0" w:rsidRDefault="001116E0" w:rsidP="001116E0">
      <w:pPr>
        <w:rPr>
          <w:sz w:val="10"/>
        </w:rPr>
      </w:pPr>
    </w:p>
    <w:p w14:paraId="1CD95AE7" w14:textId="29E33EF7" w:rsidR="007E16B7" w:rsidRPr="00D63098" w:rsidRDefault="007E16B7" w:rsidP="007E16B7">
      <w:pPr>
        <w:pStyle w:val="Standard"/>
        <w:jc w:val="both"/>
        <w:rPr>
          <w:rFonts w:ascii="Corbel" w:hAnsi="Corbel"/>
        </w:rPr>
      </w:pPr>
      <w:r w:rsidRPr="00D63098">
        <w:rPr>
          <w:rFonts w:ascii="Corbel" w:hAnsi="Corbel"/>
        </w:rPr>
        <w:t xml:space="preserve">L’employeur doit élaborer une procédure de signalement et de traitement de faits de harcèlement sexuel et d’agissements sexistes. Pour cela, il doit mettre en place des mesures qui permettent la remontée d’informations auprès des </w:t>
      </w:r>
      <w:proofErr w:type="spellStart"/>
      <w:r w:rsidRPr="00D63098">
        <w:rPr>
          <w:rFonts w:ascii="Corbel" w:hAnsi="Corbel"/>
        </w:rPr>
        <w:t>manager.se.s</w:t>
      </w:r>
      <w:proofErr w:type="spellEnd"/>
      <w:r w:rsidRPr="00D63098">
        <w:rPr>
          <w:rFonts w:ascii="Corbel" w:hAnsi="Corbel"/>
        </w:rPr>
        <w:t xml:space="preserve"> ou du responsable RH. Il est important de définir un cadre (modalités de signalement, de l’enquête, accompagnement des supposées victimes, sanctions encourues) et de le porter à la connaissance de l’ensemble des </w:t>
      </w:r>
      <w:proofErr w:type="spellStart"/>
      <w:r w:rsidRPr="00D63098">
        <w:rPr>
          <w:rFonts w:ascii="Corbel" w:hAnsi="Corbel"/>
        </w:rPr>
        <w:t>salarié.e.s</w:t>
      </w:r>
      <w:proofErr w:type="spellEnd"/>
      <w:r w:rsidRPr="00D63098">
        <w:rPr>
          <w:rFonts w:ascii="Corbel" w:hAnsi="Corbel"/>
        </w:rPr>
        <w:t>.</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w:t>
      </w:r>
      <w:proofErr w:type="spellStart"/>
      <w:r w:rsidRPr="00D63098">
        <w:rPr>
          <w:rFonts w:ascii="Corbel" w:hAnsi="Corbel"/>
        </w:rPr>
        <w:t>un.e</w:t>
      </w:r>
      <w:proofErr w:type="spellEnd"/>
      <w:r w:rsidRPr="00D63098">
        <w:rPr>
          <w:rFonts w:ascii="Corbel" w:hAnsi="Corbel"/>
        </w:rPr>
        <w:t xml:space="preserve"> </w:t>
      </w:r>
      <w:proofErr w:type="spellStart"/>
      <w:r w:rsidRPr="00D63098">
        <w:rPr>
          <w:rFonts w:ascii="Corbel" w:hAnsi="Corbel"/>
        </w:rPr>
        <w:t>salarié.e</w:t>
      </w:r>
      <w:proofErr w:type="spellEnd"/>
      <w:r w:rsidRPr="00D63098">
        <w:rPr>
          <w:rFonts w:ascii="Corbel" w:hAnsi="Corbel"/>
        </w:rPr>
        <w:t xml:space="preserv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w:t>
      </w:r>
      <w:proofErr w:type="spellStart"/>
      <w:r w:rsidRPr="00D63098">
        <w:rPr>
          <w:rFonts w:ascii="Corbel" w:hAnsi="Corbel"/>
        </w:rPr>
        <w:t>auteur.rice</w:t>
      </w:r>
      <w:proofErr w:type="spellEnd"/>
      <w:r w:rsidRPr="00D63098">
        <w:rPr>
          <w:rFonts w:ascii="Corbel" w:hAnsi="Corbel"/>
        </w:rPr>
        <w:t xml:space="preserve"> le cas échéant (mesures disciplinaires). Cette enquête ne se substitue pas aux autres voies d’actions du.de la </w:t>
      </w:r>
      <w:proofErr w:type="spellStart"/>
      <w:r w:rsidRPr="00D63098">
        <w:rPr>
          <w:rFonts w:ascii="Corbel" w:hAnsi="Corbel"/>
        </w:rPr>
        <w:t>salarié.e</w:t>
      </w:r>
      <w:proofErr w:type="spellEnd"/>
      <w:r w:rsidRPr="00D63098">
        <w:rPr>
          <w:rFonts w:ascii="Corbel" w:hAnsi="Corbel"/>
        </w:rPr>
        <w:t xml:space="preserv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 xml:space="preserve">Dans les entreprises de 250 </w:t>
      </w:r>
      <w:proofErr w:type="spellStart"/>
      <w:r w:rsidRPr="00D63098">
        <w:rPr>
          <w:rFonts w:ascii="Corbel" w:hAnsi="Corbel"/>
        </w:rPr>
        <w:t>salarié.e.s</w:t>
      </w:r>
      <w:proofErr w:type="spellEnd"/>
      <w:r w:rsidRPr="00D63098">
        <w:rPr>
          <w:rFonts w:ascii="Corbel" w:hAnsi="Corbel"/>
        </w:rPr>
        <w:t xml:space="preserve"> et plus, l’employeur doit désigner </w:t>
      </w:r>
      <w:proofErr w:type="spellStart"/>
      <w:r w:rsidRPr="00D63098">
        <w:rPr>
          <w:rFonts w:ascii="Corbel" w:hAnsi="Corbel"/>
        </w:rPr>
        <w:t>un.e</w:t>
      </w:r>
      <w:proofErr w:type="spellEnd"/>
      <w:r w:rsidRPr="00D63098">
        <w:rPr>
          <w:rFonts w:ascii="Corbel" w:hAnsi="Corbel"/>
        </w:rPr>
        <w:t xml:space="preserve"> </w:t>
      </w:r>
      <w:proofErr w:type="spellStart"/>
      <w:r w:rsidRPr="00D63098">
        <w:rPr>
          <w:rFonts w:ascii="Corbel" w:hAnsi="Corbel"/>
        </w:rPr>
        <w:t>référent.e</w:t>
      </w:r>
      <w:proofErr w:type="spellEnd"/>
      <w:r w:rsidRPr="00D63098">
        <w:rPr>
          <w:rFonts w:ascii="Corbel" w:hAnsi="Corbel"/>
        </w:rPr>
        <w:t xml:space="preserve"> </w:t>
      </w:r>
      <w:proofErr w:type="spellStart"/>
      <w:r w:rsidRPr="00D63098">
        <w:rPr>
          <w:rFonts w:ascii="Corbel" w:hAnsi="Corbel"/>
        </w:rPr>
        <w:t>chargé.e</w:t>
      </w:r>
      <w:proofErr w:type="spellEnd"/>
      <w:r w:rsidRPr="00D63098">
        <w:rPr>
          <w:rFonts w:ascii="Corbel" w:hAnsi="Corbel"/>
        </w:rPr>
        <w:t xml:space="preserve"> d’orienter, d’informer et d’accompagner les </w:t>
      </w:r>
      <w:proofErr w:type="spellStart"/>
      <w:r w:rsidRPr="00D63098">
        <w:rPr>
          <w:rFonts w:ascii="Corbel" w:hAnsi="Corbel"/>
        </w:rPr>
        <w:t>salarié.e.s</w:t>
      </w:r>
      <w:proofErr w:type="spellEnd"/>
      <w:r w:rsidRPr="00D63098">
        <w:rPr>
          <w:rFonts w:ascii="Corbel" w:hAnsi="Corbel"/>
        </w:rPr>
        <w:t xml:space="preserve">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 xml:space="preserve">Dans toutes les entreprise, quel que soit leur effectif, le CSE doit désigner, parmi ses membres, </w:t>
      </w:r>
      <w:proofErr w:type="spellStart"/>
      <w:r w:rsidRPr="00D63098">
        <w:rPr>
          <w:rFonts w:ascii="Corbel" w:hAnsi="Corbel"/>
        </w:rPr>
        <w:t>un.e</w:t>
      </w:r>
      <w:proofErr w:type="spellEnd"/>
      <w:r w:rsidRPr="00D63098">
        <w:rPr>
          <w:rFonts w:ascii="Corbel" w:hAnsi="Corbel"/>
        </w:rPr>
        <w:t xml:space="preserve"> </w:t>
      </w:r>
      <w:proofErr w:type="spellStart"/>
      <w:r w:rsidRPr="00D63098">
        <w:rPr>
          <w:rFonts w:ascii="Corbel" w:hAnsi="Corbel"/>
        </w:rPr>
        <w:t>référent.e</w:t>
      </w:r>
      <w:proofErr w:type="spellEnd"/>
      <w:r w:rsidRPr="00D63098">
        <w:rPr>
          <w:rFonts w:ascii="Corbel" w:hAnsi="Corbel"/>
        </w:rPr>
        <w:t xml:space="preserv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22" w:name="_Toc185839228"/>
      <w:r w:rsidRPr="00D63098">
        <w:rPr>
          <w:rFonts w:ascii="Corbel" w:hAnsi="Corbel"/>
        </w:rPr>
        <w:t>B</w:t>
      </w:r>
      <w:r w:rsidR="007E16B7" w:rsidRPr="00D63098">
        <w:rPr>
          <w:rFonts w:ascii="Corbel" w:hAnsi="Corbel"/>
        </w:rPr>
        <w:t xml:space="preserve"> – Obligations en matière de mixité et d’égalité professionnelle :</w:t>
      </w:r>
      <w:bookmarkEnd w:id="22"/>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w:t>
      </w:r>
      <w:proofErr w:type="spellStart"/>
      <w:r>
        <w:rPr>
          <w:rFonts w:ascii="Corbel" w:hAnsi="Corbel"/>
        </w:rPr>
        <w:t>un</w:t>
      </w:r>
      <w:r w:rsidR="007E16B7" w:rsidRPr="00D63098">
        <w:rPr>
          <w:rFonts w:ascii="Corbel" w:hAnsi="Corbel"/>
        </w:rPr>
        <w:t>.e</w:t>
      </w:r>
      <w:proofErr w:type="spellEnd"/>
      <w:r w:rsidR="007E16B7" w:rsidRPr="00D63098">
        <w:rPr>
          <w:rFonts w:ascii="Corbel" w:hAnsi="Corbel"/>
        </w:rPr>
        <w:t xml:space="preserve"> </w:t>
      </w:r>
      <w:proofErr w:type="spellStart"/>
      <w:r w:rsidR="007E16B7" w:rsidRPr="00D63098">
        <w:rPr>
          <w:rFonts w:ascii="Corbel" w:hAnsi="Corbel"/>
        </w:rPr>
        <w:t>délégué.e</w:t>
      </w:r>
      <w:proofErr w:type="spellEnd"/>
      <w:r w:rsidR="007E16B7" w:rsidRPr="00D63098">
        <w:rPr>
          <w:rFonts w:ascii="Corbel" w:hAnsi="Corbel"/>
        </w:rPr>
        <w:t xml:space="preserve"> </w:t>
      </w:r>
      <w:proofErr w:type="spellStart"/>
      <w:r w:rsidR="007E16B7" w:rsidRPr="00D63098">
        <w:rPr>
          <w:rFonts w:ascii="Corbel" w:hAnsi="Corbel"/>
        </w:rPr>
        <w:t>syndical.e</w:t>
      </w:r>
      <w:proofErr w:type="spellEnd"/>
      <w:r w:rsidR="007E16B7" w:rsidRPr="00D63098">
        <w:rPr>
          <w:rFonts w:ascii="Corbel" w:hAnsi="Corbel"/>
        </w:rPr>
        <w:t xml:space="preserve"> a été </w:t>
      </w:r>
      <w:proofErr w:type="spellStart"/>
      <w:r w:rsidR="007E16B7" w:rsidRPr="00D63098">
        <w:rPr>
          <w:rFonts w:ascii="Corbel" w:hAnsi="Corbel"/>
        </w:rPr>
        <w:t>désigné.e</w:t>
      </w:r>
      <w:proofErr w:type="spellEnd"/>
      <w:r w:rsidR="007E16B7" w:rsidRPr="00D63098">
        <w:rPr>
          <w:rFonts w:ascii="Corbel" w:hAnsi="Corbel"/>
        </w:rPr>
        <w:t xml:space="preserv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salarié.e.s</w:t>
      </w:r>
      <w:proofErr w:type="spellEnd"/>
      <w:r w:rsidRPr="00D63098">
        <w:rPr>
          <w:rFonts w:ascii="Corbel" w:hAnsi="Corbel"/>
        </w:rPr>
        <w:t xml:space="preserve">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salarié.e.s</w:t>
      </w:r>
      <w:proofErr w:type="spellEnd"/>
      <w:r w:rsidRPr="00D63098">
        <w:rPr>
          <w:rFonts w:ascii="Corbel" w:hAnsi="Corbel"/>
        </w:rPr>
        <w:t xml:space="preserve">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salarié.e.s</w:t>
      </w:r>
      <w:proofErr w:type="spellEnd"/>
      <w:r w:rsidRPr="00D63098">
        <w:rPr>
          <w:rFonts w:ascii="Corbel" w:hAnsi="Corbel"/>
        </w:rPr>
        <w:t xml:space="preserve">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w:t>
      </w:r>
      <w:proofErr w:type="spellStart"/>
      <w:r w:rsidR="007E16B7" w:rsidRPr="00D63098">
        <w:rPr>
          <w:rFonts w:ascii="Corbel" w:hAnsi="Corbel"/>
        </w:rPr>
        <w:t>salarié.e.s</w:t>
      </w:r>
      <w:proofErr w:type="spellEnd"/>
      <w:r w:rsidR="007E16B7" w:rsidRPr="00D63098">
        <w:rPr>
          <w:rFonts w:ascii="Corbel" w:hAnsi="Corbel"/>
        </w:rPr>
        <w:t xml:space="preserve">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23" w:name="_Toc185839229"/>
      <w:r w:rsidRPr="00D63098">
        <w:rPr>
          <w:rFonts w:ascii="Corbel" w:hAnsi="Corbel"/>
        </w:rPr>
        <w:lastRenderedPageBreak/>
        <w:t>C</w:t>
      </w:r>
      <w:r w:rsidR="007E16B7" w:rsidRPr="00D63098">
        <w:rPr>
          <w:rFonts w:ascii="Corbel" w:hAnsi="Corbel"/>
        </w:rPr>
        <w:t xml:space="preserve"> – Obligations en matière de lutte contre les discriminations :</w:t>
      </w:r>
      <w:bookmarkEnd w:id="23"/>
    </w:p>
    <w:p w14:paraId="4EE4FC44" w14:textId="77777777" w:rsidR="007E16B7" w:rsidRPr="00D63098" w:rsidRDefault="007E16B7" w:rsidP="007E16B7">
      <w:pPr>
        <w:pStyle w:val="Standard"/>
        <w:rPr>
          <w:rFonts w:ascii="Corbel" w:hAnsi="Corbel"/>
          <w:b/>
          <w:bCs/>
          <w:sz w:val="24"/>
          <w:szCs w:val="24"/>
          <w:u w:val="single"/>
        </w:rPr>
      </w:pPr>
    </w:p>
    <w:p w14:paraId="41AEA6BA" w14:textId="778C04E8" w:rsidR="007E16B7"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51A53FFA" w14:textId="77777777" w:rsidR="001116E0" w:rsidRPr="001116E0" w:rsidRDefault="001116E0" w:rsidP="001116E0">
      <w:pPr>
        <w:rPr>
          <w:sz w:val="12"/>
        </w:rPr>
      </w:pP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 xml:space="preserve">Pour toute entreprise employant au moins 300 </w:t>
      </w:r>
      <w:proofErr w:type="spellStart"/>
      <w:r w:rsidRPr="003E5222">
        <w:rPr>
          <w:rFonts w:ascii="Corbel" w:hAnsi="Corbel"/>
        </w:rPr>
        <w:t>salarié.e.s</w:t>
      </w:r>
      <w:proofErr w:type="spellEnd"/>
      <w:r w:rsidRPr="003E5222">
        <w:rPr>
          <w:rFonts w:ascii="Corbel" w:hAnsi="Corbel"/>
        </w:rPr>
        <w:t xml:space="preserve">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64D9CF58" w:rsidR="007E16B7" w:rsidRDefault="007E16B7" w:rsidP="003E5222">
      <w:pPr>
        <w:pStyle w:val="Titre4"/>
        <w:numPr>
          <w:ilvl w:val="0"/>
          <w:numId w:val="34"/>
        </w:numPr>
        <w:rPr>
          <w:rFonts w:ascii="Corbel" w:hAnsi="Corbel"/>
          <w:sz w:val="20"/>
          <w:szCs w:val="20"/>
        </w:rPr>
      </w:pPr>
      <w:r w:rsidRPr="003E5222">
        <w:rPr>
          <w:rFonts w:ascii="Corbel" w:hAnsi="Corbel"/>
          <w:sz w:val="20"/>
          <w:szCs w:val="20"/>
        </w:rPr>
        <w:t xml:space="preserve">Obligation d’emploi de </w:t>
      </w:r>
      <w:proofErr w:type="spellStart"/>
      <w:r w:rsidRPr="003E5222">
        <w:rPr>
          <w:rFonts w:ascii="Corbel" w:hAnsi="Corbel"/>
          <w:sz w:val="20"/>
          <w:szCs w:val="20"/>
        </w:rPr>
        <w:t>travailleur.se.s</w:t>
      </w:r>
      <w:proofErr w:type="spellEnd"/>
      <w:r w:rsidRPr="003E5222">
        <w:rPr>
          <w:rFonts w:ascii="Corbel" w:hAnsi="Corbel"/>
          <w:sz w:val="20"/>
          <w:szCs w:val="20"/>
        </w:rPr>
        <w:t xml:space="preserve"> </w:t>
      </w:r>
      <w:proofErr w:type="spellStart"/>
      <w:r w:rsidRPr="003E5222">
        <w:rPr>
          <w:rFonts w:ascii="Corbel" w:hAnsi="Corbel"/>
          <w:sz w:val="20"/>
          <w:szCs w:val="20"/>
        </w:rPr>
        <w:t>handicapé.e.s</w:t>
      </w:r>
      <w:proofErr w:type="spellEnd"/>
      <w:r w:rsidRPr="003E5222">
        <w:rPr>
          <w:rFonts w:ascii="Corbel" w:hAnsi="Corbel"/>
          <w:sz w:val="20"/>
          <w:szCs w:val="20"/>
        </w:rPr>
        <w:t> :</w:t>
      </w:r>
    </w:p>
    <w:p w14:paraId="12F4613A" w14:textId="77777777" w:rsidR="001116E0" w:rsidRPr="001116E0" w:rsidRDefault="001116E0" w:rsidP="001116E0"/>
    <w:p w14:paraId="7E6DE54F" w14:textId="77777777" w:rsidR="007E16B7" w:rsidRPr="003E5222" w:rsidRDefault="007E16B7" w:rsidP="007E16B7">
      <w:pPr>
        <w:pStyle w:val="Standard"/>
        <w:jc w:val="both"/>
        <w:rPr>
          <w:rFonts w:ascii="Corbel" w:hAnsi="Corbel"/>
        </w:rPr>
      </w:pPr>
      <w:r w:rsidRPr="003E5222">
        <w:rPr>
          <w:rFonts w:ascii="Corbel" w:hAnsi="Corbel"/>
        </w:rPr>
        <w:t xml:space="preserve">Tout employeur disposant d’au moins 20 </w:t>
      </w:r>
      <w:proofErr w:type="spellStart"/>
      <w:r w:rsidRPr="003E5222">
        <w:rPr>
          <w:rFonts w:ascii="Corbel" w:hAnsi="Corbel"/>
        </w:rPr>
        <w:t>salarié.e.s</w:t>
      </w:r>
      <w:proofErr w:type="spellEnd"/>
      <w:r w:rsidRPr="003E5222">
        <w:rPr>
          <w:rFonts w:ascii="Corbel" w:hAnsi="Corbel"/>
        </w:rPr>
        <w:t xml:space="preserve">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63761C88"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w:t>
      </w:r>
      <w:r w:rsidR="00B319D1">
        <w:rPr>
          <w:rFonts w:ascii="Corbel" w:hAnsi="Corbel"/>
        </w:rPr>
        <w:t>rde :</w:t>
      </w:r>
      <w:r w:rsidRPr="003E5222">
        <w:rPr>
          <w:rFonts w:ascii="Corbel" w:hAnsi="Corbel"/>
        </w:rPr>
        <w:t xml:space="preserve">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 xml:space="preserve">L’accueil de stagiaires </w:t>
      </w:r>
      <w:proofErr w:type="spellStart"/>
      <w:r w:rsidRPr="003E5222">
        <w:rPr>
          <w:rFonts w:ascii="Corbel" w:hAnsi="Corbel"/>
        </w:rPr>
        <w:t>handicapé.e.s</w:t>
      </w:r>
      <w:proofErr w:type="spellEnd"/>
      <w:r w:rsidRPr="003E5222">
        <w:rPr>
          <w:rFonts w:ascii="Corbel" w:hAnsi="Corbel"/>
        </w:rPr>
        <w:t xml:space="preserve">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53B3C40C" w:rsidR="002D046D" w:rsidRPr="00D63098" w:rsidRDefault="003E5222" w:rsidP="00495B2A">
      <w:pPr>
        <w:pStyle w:val="Titre2"/>
        <w:numPr>
          <w:ilvl w:val="0"/>
          <w:numId w:val="31"/>
        </w:numPr>
        <w:jc w:val="both"/>
        <w:rPr>
          <w:rFonts w:ascii="Corbel" w:hAnsi="Corbel"/>
          <w:u w:val="single"/>
        </w:rPr>
      </w:pPr>
      <w:bookmarkStart w:id="24" w:name="_Toc185839230"/>
      <w:r w:rsidRPr="00495B2A">
        <w:rPr>
          <w:rFonts w:ascii="Corbel" w:hAnsi="Corbel"/>
          <w:noProof/>
          <w:u w:val="single"/>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IV</w:t>
      </w:r>
      <w:r w:rsidR="002D046D" w:rsidRPr="00D63098">
        <w:rPr>
          <w:rFonts w:ascii="Corbel" w:hAnsi="Corbel"/>
          <w:u w:val="single"/>
        </w:rPr>
        <w:t>- Devoir de vigilance des entreprises</w:t>
      </w:r>
      <w:bookmarkEnd w:id="24"/>
    </w:p>
    <w:p w14:paraId="5331AF7E" w14:textId="0C0C8FCE" w:rsidR="002D046D" w:rsidRPr="00D63098" w:rsidRDefault="002D046D" w:rsidP="002D046D">
      <w:pPr>
        <w:pStyle w:val="Titre2"/>
        <w:rPr>
          <w:rFonts w:ascii="Corbel" w:hAnsi="Corbel"/>
          <w:highlight w:val="cyan"/>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sectPr w:rsidR="00E10A21" w:rsidRPr="00D63098" w:rsidSect="00852E1F">
      <w:footerReference w:type="default" r:id="rId27"/>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BD892" w14:textId="77777777" w:rsidR="00CF1029" w:rsidRDefault="00CF1029" w:rsidP="00376BD4">
      <w:pPr>
        <w:spacing w:after="0" w:line="240" w:lineRule="auto"/>
      </w:pPr>
      <w:r>
        <w:separator/>
      </w:r>
    </w:p>
  </w:endnote>
  <w:endnote w:type="continuationSeparator" w:id="0">
    <w:p w14:paraId="7EBB954A" w14:textId="77777777" w:rsidR="00CF1029" w:rsidRDefault="00CF1029"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92014"/>
      <w:docPartObj>
        <w:docPartGallery w:val="Page Numbers (Bottom of Page)"/>
        <w:docPartUnique/>
      </w:docPartObj>
    </w:sdtPr>
    <w:sdtEndPr>
      <w:rPr>
        <w:sz w:val="16"/>
        <w:szCs w:val="16"/>
      </w:rPr>
    </w:sdtEndPr>
    <w:sdtContent>
      <w:p w14:paraId="0D5F830C" w14:textId="6B381AD5" w:rsidR="00CF1029" w:rsidRPr="00FD2279" w:rsidRDefault="00CF102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1C02B1">
          <w:rPr>
            <w:noProof/>
            <w:sz w:val="16"/>
            <w:szCs w:val="16"/>
          </w:rPr>
          <w:t>2</w:t>
        </w:r>
        <w:r w:rsidRPr="00FD2279">
          <w:rPr>
            <w:sz w:val="16"/>
            <w:szCs w:val="16"/>
          </w:rPr>
          <w:fldChar w:fldCharType="end"/>
        </w:r>
      </w:p>
    </w:sdtContent>
  </w:sdt>
  <w:p w14:paraId="24331198" w14:textId="6ACB0D63" w:rsidR="00CF1029" w:rsidRPr="008A248D" w:rsidRDefault="00CF1029" w:rsidP="00FD2279">
    <w:pPr>
      <w:pStyle w:val="Pieddepage"/>
      <w:rPr>
        <w:i/>
        <w:color w:val="000000" w:themeColor="text1"/>
        <w:sz w:val="16"/>
        <w:szCs w:val="16"/>
      </w:rPr>
    </w:pPr>
    <w:r w:rsidRPr="008A248D">
      <w:rPr>
        <w:i/>
        <w:color w:val="000000" w:themeColor="text1"/>
        <w:sz w:val="16"/>
        <w:szCs w:val="16"/>
      </w:rPr>
      <w:t xml:space="preserve">Annexe au </w:t>
    </w:r>
    <w:r w:rsidR="008A248D" w:rsidRPr="008A248D">
      <w:rPr>
        <w:i/>
        <w:color w:val="000000" w:themeColor="text1"/>
        <w:sz w:val="16"/>
        <w:szCs w:val="16"/>
      </w:rPr>
      <w:t>CC</w:t>
    </w:r>
    <w:r w:rsidRPr="008A248D">
      <w:rPr>
        <w:i/>
        <w:color w:val="000000" w:themeColor="text1"/>
        <w:sz w:val="16"/>
        <w:szCs w:val="16"/>
      </w:rPr>
      <w:t xml:space="preserve">P - Développement durable </w:t>
    </w:r>
  </w:p>
  <w:p w14:paraId="20018997" w14:textId="77777777" w:rsidR="00B77A84" w:rsidRDefault="00B77A84" w:rsidP="00B77A84">
    <w:pPr>
      <w:pStyle w:val="Pieddepage"/>
      <w:rPr>
        <w:i/>
        <w:sz w:val="16"/>
        <w:szCs w:val="16"/>
      </w:rPr>
    </w:pPr>
    <w:r>
      <w:rPr>
        <w:i/>
        <w:sz w:val="16"/>
        <w:szCs w:val="16"/>
      </w:rPr>
      <w:t xml:space="preserve">Secteur Juridique 09/09/2025 </w:t>
    </w:r>
  </w:p>
  <w:p w14:paraId="0A36848E" w14:textId="77777777" w:rsidR="00CF1029" w:rsidRPr="008A248D" w:rsidRDefault="00CF1029" w:rsidP="00B77A84">
    <w:pPr>
      <w:pStyle w:val="Pieddepage"/>
      <w:rPr>
        <w:color w:val="000000" w:themeColor="tex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F2F9" w14:textId="77777777" w:rsidR="00CF1029" w:rsidRDefault="00CF1029" w:rsidP="00376BD4">
      <w:pPr>
        <w:spacing w:after="0" w:line="240" w:lineRule="auto"/>
      </w:pPr>
      <w:r>
        <w:separator/>
      </w:r>
    </w:p>
  </w:footnote>
  <w:footnote w:type="continuationSeparator" w:id="0">
    <w:p w14:paraId="65E2BEB6" w14:textId="77777777" w:rsidR="00CF1029" w:rsidRDefault="00CF1029"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5DC"/>
    <w:multiLevelType w:val="hybridMultilevel"/>
    <w:tmpl w:val="D7A09396"/>
    <w:lvl w:ilvl="0" w:tplc="7E18E0F0">
      <w:start w:val="1"/>
      <w:numFmt w:val="upperLetter"/>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F97255"/>
    <w:multiLevelType w:val="hybridMultilevel"/>
    <w:tmpl w:val="D7A09396"/>
    <w:lvl w:ilvl="0" w:tplc="FFFFFFFF">
      <w:start w:val="1"/>
      <w:numFmt w:val="upperLetter"/>
      <w:lvlText w:val="%1-"/>
      <w:lvlJc w:val="lef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3F45A0"/>
    <w:multiLevelType w:val="hybridMultilevel"/>
    <w:tmpl w:val="A5CE7B78"/>
    <w:lvl w:ilvl="0" w:tplc="7F28AD5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F570AD"/>
    <w:multiLevelType w:val="hybridMultilevel"/>
    <w:tmpl w:val="2336247E"/>
    <w:lvl w:ilvl="0" w:tplc="AF26CB6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1"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37"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325C99"/>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2396598">
    <w:abstractNumId w:val="7"/>
  </w:num>
  <w:num w:numId="2" w16cid:durableId="33308551">
    <w:abstractNumId w:val="23"/>
  </w:num>
  <w:num w:numId="3" w16cid:durableId="351690199">
    <w:abstractNumId w:val="6"/>
  </w:num>
  <w:num w:numId="4" w16cid:durableId="902371031">
    <w:abstractNumId w:val="8"/>
  </w:num>
  <w:num w:numId="5" w16cid:durableId="1467820871">
    <w:abstractNumId w:val="26"/>
  </w:num>
  <w:num w:numId="6" w16cid:durableId="228347736">
    <w:abstractNumId w:val="38"/>
  </w:num>
  <w:num w:numId="7" w16cid:durableId="446507337">
    <w:abstractNumId w:val="5"/>
  </w:num>
  <w:num w:numId="8" w16cid:durableId="2069378255">
    <w:abstractNumId w:val="29"/>
  </w:num>
  <w:num w:numId="9" w16cid:durableId="1698700931">
    <w:abstractNumId w:val="28"/>
  </w:num>
  <w:num w:numId="10" w16cid:durableId="1341004584">
    <w:abstractNumId w:val="1"/>
  </w:num>
  <w:num w:numId="11" w16cid:durableId="2145998989">
    <w:abstractNumId w:val="31"/>
  </w:num>
  <w:num w:numId="12" w16cid:durableId="1507668005">
    <w:abstractNumId w:val="21"/>
  </w:num>
  <w:num w:numId="13" w16cid:durableId="1779106659">
    <w:abstractNumId w:val="11"/>
  </w:num>
  <w:num w:numId="14" w16cid:durableId="2022196102">
    <w:abstractNumId w:val="4"/>
  </w:num>
  <w:num w:numId="15" w16cid:durableId="130053576">
    <w:abstractNumId w:val="2"/>
  </w:num>
  <w:num w:numId="16" w16cid:durableId="1977173157">
    <w:abstractNumId w:val="12"/>
  </w:num>
  <w:num w:numId="17" w16cid:durableId="772939037">
    <w:abstractNumId w:val="18"/>
  </w:num>
  <w:num w:numId="18" w16cid:durableId="9650438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5866102">
    <w:abstractNumId w:val="15"/>
  </w:num>
  <w:num w:numId="20" w16cid:durableId="1866408170">
    <w:abstractNumId w:val="16"/>
  </w:num>
  <w:num w:numId="21" w16cid:durableId="1223785991">
    <w:abstractNumId w:val="37"/>
  </w:num>
  <w:num w:numId="22" w16cid:durableId="1764296874">
    <w:abstractNumId w:val="24"/>
  </w:num>
  <w:num w:numId="23" w16cid:durableId="1469667922">
    <w:abstractNumId w:val="34"/>
  </w:num>
  <w:num w:numId="24" w16cid:durableId="1001006645">
    <w:abstractNumId w:val="14"/>
  </w:num>
  <w:num w:numId="25" w16cid:durableId="1764573036">
    <w:abstractNumId w:val="30"/>
  </w:num>
  <w:num w:numId="26" w16cid:durableId="739595606">
    <w:abstractNumId w:val="19"/>
  </w:num>
  <w:num w:numId="27" w16cid:durableId="940920577">
    <w:abstractNumId w:val="22"/>
  </w:num>
  <w:num w:numId="28" w16cid:durableId="540436446">
    <w:abstractNumId w:val="0"/>
  </w:num>
  <w:num w:numId="29" w16cid:durableId="1705055789">
    <w:abstractNumId w:val="39"/>
  </w:num>
  <w:num w:numId="30" w16cid:durableId="512034791">
    <w:abstractNumId w:val="13"/>
  </w:num>
  <w:num w:numId="31" w16cid:durableId="80223639">
    <w:abstractNumId w:val="27"/>
  </w:num>
  <w:num w:numId="32" w16cid:durableId="1522355035">
    <w:abstractNumId w:val="40"/>
  </w:num>
  <w:num w:numId="33" w16cid:durableId="500975527">
    <w:abstractNumId w:val="32"/>
  </w:num>
  <w:num w:numId="34" w16cid:durableId="1132215694">
    <w:abstractNumId w:val="3"/>
  </w:num>
  <w:num w:numId="35" w16cid:durableId="264654212">
    <w:abstractNumId w:val="10"/>
  </w:num>
  <w:num w:numId="36" w16cid:durableId="1370448700">
    <w:abstractNumId w:val="17"/>
  </w:num>
  <w:num w:numId="37" w16cid:durableId="724109690">
    <w:abstractNumId w:val="25"/>
  </w:num>
  <w:num w:numId="38" w16cid:durableId="1064176935">
    <w:abstractNumId w:val="20"/>
  </w:num>
  <w:num w:numId="39" w16cid:durableId="269897684">
    <w:abstractNumId w:val="36"/>
  </w:num>
  <w:num w:numId="40" w16cid:durableId="1088961539">
    <w:abstractNumId w:val="35"/>
  </w:num>
  <w:num w:numId="41" w16cid:durableId="1566722429">
    <w:abstractNumId w:val="33"/>
  </w:num>
  <w:num w:numId="42" w16cid:durableId="18272820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6C"/>
    <w:rsid w:val="0002496C"/>
    <w:rsid w:val="00031E22"/>
    <w:rsid w:val="000369B4"/>
    <w:rsid w:val="000476BF"/>
    <w:rsid w:val="000569C7"/>
    <w:rsid w:val="00076872"/>
    <w:rsid w:val="00085263"/>
    <w:rsid w:val="00087074"/>
    <w:rsid w:val="00091621"/>
    <w:rsid w:val="000D435D"/>
    <w:rsid w:val="000D6ACB"/>
    <w:rsid w:val="000E559B"/>
    <w:rsid w:val="000E6319"/>
    <w:rsid w:val="000F1E74"/>
    <w:rsid w:val="000F3211"/>
    <w:rsid w:val="001116E0"/>
    <w:rsid w:val="00122E1D"/>
    <w:rsid w:val="00123AE7"/>
    <w:rsid w:val="00131C4B"/>
    <w:rsid w:val="001526D1"/>
    <w:rsid w:val="00153969"/>
    <w:rsid w:val="00160D8C"/>
    <w:rsid w:val="001614D3"/>
    <w:rsid w:val="00186412"/>
    <w:rsid w:val="001A58A7"/>
    <w:rsid w:val="001A70BB"/>
    <w:rsid w:val="001B2871"/>
    <w:rsid w:val="001C02B1"/>
    <w:rsid w:val="001C20CD"/>
    <w:rsid w:val="001D115A"/>
    <w:rsid w:val="001E219A"/>
    <w:rsid w:val="001F4AC4"/>
    <w:rsid w:val="001F4CED"/>
    <w:rsid w:val="00201A7F"/>
    <w:rsid w:val="00204967"/>
    <w:rsid w:val="0020693E"/>
    <w:rsid w:val="00211E49"/>
    <w:rsid w:val="00211FBB"/>
    <w:rsid w:val="00223FEC"/>
    <w:rsid w:val="002328B6"/>
    <w:rsid w:val="00240521"/>
    <w:rsid w:val="0024316E"/>
    <w:rsid w:val="00247F06"/>
    <w:rsid w:val="00251880"/>
    <w:rsid w:val="00252146"/>
    <w:rsid w:val="002578F9"/>
    <w:rsid w:val="0027281D"/>
    <w:rsid w:val="00281DA7"/>
    <w:rsid w:val="002A3C0F"/>
    <w:rsid w:val="002A49C7"/>
    <w:rsid w:val="002A5952"/>
    <w:rsid w:val="002B6350"/>
    <w:rsid w:val="002C1A1E"/>
    <w:rsid w:val="002C5677"/>
    <w:rsid w:val="002D046D"/>
    <w:rsid w:val="002D4906"/>
    <w:rsid w:val="002D72A6"/>
    <w:rsid w:val="002E05C7"/>
    <w:rsid w:val="002E1C24"/>
    <w:rsid w:val="002E28CC"/>
    <w:rsid w:val="002E7DA2"/>
    <w:rsid w:val="00304618"/>
    <w:rsid w:val="00325DA0"/>
    <w:rsid w:val="00332980"/>
    <w:rsid w:val="0035422A"/>
    <w:rsid w:val="00355846"/>
    <w:rsid w:val="00361FDC"/>
    <w:rsid w:val="00366D12"/>
    <w:rsid w:val="00373D6C"/>
    <w:rsid w:val="00376BD4"/>
    <w:rsid w:val="00377027"/>
    <w:rsid w:val="00383EC9"/>
    <w:rsid w:val="00390ED1"/>
    <w:rsid w:val="00392AE1"/>
    <w:rsid w:val="003B3F64"/>
    <w:rsid w:val="003B54B2"/>
    <w:rsid w:val="003B7922"/>
    <w:rsid w:val="003E05D2"/>
    <w:rsid w:val="003E145C"/>
    <w:rsid w:val="003E1740"/>
    <w:rsid w:val="003E2E08"/>
    <w:rsid w:val="003E5222"/>
    <w:rsid w:val="003F74B6"/>
    <w:rsid w:val="004017D2"/>
    <w:rsid w:val="00401FDF"/>
    <w:rsid w:val="004036AF"/>
    <w:rsid w:val="00404BDC"/>
    <w:rsid w:val="004066EF"/>
    <w:rsid w:val="00407702"/>
    <w:rsid w:val="00410359"/>
    <w:rsid w:val="004379E2"/>
    <w:rsid w:val="004437A5"/>
    <w:rsid w:val="00443B3E"/>
    <w:rsid w:val="00453E4B"/>
    <w:rsid w:val="00457147"/>
    <w:rsid w:val="004637EC"/>
    <w:rsid w:val="004654A0"/>
    <w:rsid w:val="00474DFF"/>
    <w:rsid w:val="00483BD1"/>
    <w:rsid w:val="004855DA"/>
    <w:rsid w:val="004860B8"/>
    <w:rsid w:val="00491B6D"/>
    <w:rsid w:val="00493262"/>
    <w:rsid w:val="00495018"/>
    <w:rsid w:val="00495B2A"/>
    <w:rsid w:val="004B29EA"/>
    <w:rsid w:val="004B483C"/>
    <w:rsid w:val="004E3F94"/>
    <w:rsid w:val="004E769A"/>
    <w:rsid w:val="004F0C56"/>
    <w:rsid w:val="004F7EF6"/>
    <w:rsid w:val="0050406E"/>
    <w:rsid w:val="00507CFD"/>
    <w:rsid w:val="005114FD"/>
    <w:rsid w:val="005136C3"/>
    <w:rsid w:val="0051474B"/>
    <w:rsid w:val="0053190F"/>
    <w:rsid w:val="0056191E"/>
    <w:rsid w:val="005650E8"/>
    <w:rsid w:val="0056796E"/>
    <w:rsid w:val="00577B50"/>
    <w:rsid w:val="005819C1"/>
    <w:rsid w:val="005823E3"/>
    <w:rsid w:val="005A1F33"/>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705E4"/>
    <w:rsid w:val="00671DEC"/>
    <w:rsid w:val="00675C3B"/>
    <w:rsid w:val="00677FFA"/>
    <w:rsid w:val="00681EBD"/>
    <w:rsid w:val="00691C83"/>
    <w:rsid w:val="00693D8C"/>
    <w:rsid w:val="006A087C"/>
    <w:rsid w:val="006A612B"/>
    <w:rsid w:val="006C744D"/>
    <w:rsid w:val="007075CC"/>
    <w:rsid w:val="00717242"/>
    <w:rsid w:val="00721A54"/>
    <w:rsid w:val="007246F1"/>
    <w:rsid w:val="00727C04"/>
    <w:rsid w:val="00733473"/>
    <w:rsid w:val="00737E16"/>
    <w:rsid w:val="007429D3"/>
    <w:rsid w:val="00743062"/>
    <w:rsid w:val="007559ED"/>
    <w:rsid w:val="0075677B"/>
    <w:rsid w:val="0076402E"/>
    <w:rsid w:val="00780531"/>
    <w:rsid w:val="00782336"/>
    <w:rsid w:val="007928D9"/>
    <w:rsid w:val="007A6FD5"/>
    <w:rsid w:val="007B3E9A"/>
    <w:rsid w:val="007B3EB1"/>
    <w:rsid w:val="007B6FC0"/>
    <w:rsid w:val="007E16B7"/>
    <w:rsid w:val="007E24CF"/>
    <w:rsid w:val="007E65C5"/>
    <w:rsid w:val="007F1947"/>
    <w:rsid w:val="007F552E"/>
    <w:rsid w:val="007F5AF6"/>
    <w:rsid w:val="00806763"/>
    <w:rsid w:val="00812E69"/>
    <w:rsid w:val="00824ACF"/>
    <w:rsid w:val="00826AD4"/>
    <w:rsid w:val="008273E6"/>
    <w:rsid w:val="0083686D"/>
    <w:rsid w:val="0084685F"/>
    <w:rsid w:val="0084710B"/>
    <w:rsid w:val="00847EDF"/>
    <w:rsid w:val="00852E1F"/>
    <w:rsid w:val="00865D53"/>
    <w:rsid w:val="00876C24"/>
    <w:rsid w:val="00880769"/>
    <w:rsid w:val="0088119C"/>
    <w:rsid w:val="00893F01"/>
    <w:rsid w:val="008A18D3"/>
    <w:rsid w:val="008A248D"/>
    <w:rsid w:val="008A2661"/>
    <w:rsid w:val="008B1299"/>
    <w:rsid w:val="008C114F"/>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333"/>
    <w:rsid w:val="00967CDE"/>
    <w:rsid w:val="00975D27"/>
    <w:rsid w:val="009846F3"/>
    <w:rsid w:val="009933DB"/>
    <w:rsid w:val="00995350"/>
    <w:rsid w:val="009B24EB"/>
    <w:rsid w:val="009B7223"/>
    <w:rsid w:val="009B7D2A"/>
    <w:rsid w:val="009C35AA"/>
    <w:rsid w:val="009C5E61"/>
    <w:rsid w:val="009D7BAF"/>
    <w:rsid w:val="009E24EA"/>
    <w:rsid w:val="00A059C6"/>
    <w:rsid w:val="00A10AC9"/>
    <w:rsid w:val="00A13B5A"/>
    <w:rsid w:val="00A1496C"/>
    <w:rsid w:val="00A370C5"/>
    <w:rsid w:val="00A437F5"/>
    <w:rsid w:val="00A43C43"/>
    <w:rsid w:val="00A47A04"/>
    <w:rsid w:val="00A77EC7"/>
    <w:rsid w:val="00A81185"/>
    <w:rsid w:val="00A81354"/>
    <w:rsid w:val="00A873C5"/>
    <w:rsid w:val="00A87A55"/>
    <w:rsid w:val="00A90B99"/>
    <w:rsid w:val="00A91F11"/>
    <w:rsid w:val="00AA57D5"/>
    <w:rsid w:val="00AA5970"/>
    <w:rsid w:val="00AA5C07"/>
    <w:rsid w:val="00AC27BA"/>
    <w:rsid w:val="00AE38E4"/>
    <w:rsid w:val="00AE4C91"/>
    <w:rsid w:val="00AF54FB"/>
    <w:rsid w:val="00AF612A"/>
    <w:rsid w:val="00AF63A8"/>
    <w:rsid w:val="00AF7636"/>
    <w:rsid w:val="00B23B8C"/>
    <w:rsid w:val="00B30695"/>
    <w:rsid w:val="00B319D1"/>
    <w:rsid w:val="00B4201F"/>
    <w:rsid w:val="00B509A7"/>
    <w:rsid w:val="00B70F53"/>
    <w:rsid w:val="00B77A84"/>
    <w:rsid w:val="00B81482"/>
    <w:rsid w:val="00B82122"/>
    <w:rsid w:val="00BA3745"/>
    <w:rsid w:val="00BA56FA"/>
    <w:rsid w:val="00BB4B2D"/>
    <w:rsid w:val="00BC35ED"/>
    <w:rsid w:val="00BD087E"/>
    <w:rsid w:val="00BD4CD9"/>
    <w:rsid w:val="00BD7ABD"/>
    <w:rsid w:val="00BE4D80"/>
    <w:rsid w:val="00BE6A5F"/>
    <w:rsid w:val="00BF4738"/>
    <w:rsid w:val="00BF5FC3"/>
    <w:rsid w:val="00BF6CE2"/>
    <w:rsid w:val="00BF7A04"/>
    <w:rsid w:val="00C04847"/>
    <w:rsid w:val="00C2093F"/>
    <w:rsid w:val="00C20B11"/>
    <w:rsid w:val="00C2275C"/>
    <w:rsid w:val="00C400B9"/>
    <w:rsid w:val="00C400C6"/>
    <w:rsid w:val="00C4261B"/>
    <w:rsid w:val="00C42833"/>
    <w:rsid w:val="00C450AD"/>
    <w:rsid w:val="00C55F00"/>
    <w:rsid w:val="00C57CE9"/>
    <w:rsid w:val="00C705B2"/>
    <w:rsid w:val="00C73045"/>
    <w:rsid w:val="00C769D6"/>
    <w:rsid w:val="00C80448"/>
    <w:rsid w:val="00C83B23"/>
    <w:rsid w:val="00C8696E"/>
    <w:rsid w:val="00C86A5C"/>
    <w:rsid w:val="00C86F40"/>
    <w:rsid w:val="00C93F6C"/>
    <w:rsid w:val="00C974A1"/>
    <w:rsid w:val="00CA3D7B"/>
    <w:rsid w:val="00CB6CE3"/>
    <w:rsid w:val="00CF1029"/>
    <w:rsid w:val="00CF45C5"/>
    <w:rsid w:val="00CF6929"/>
    <w:rsid w:val="00D026EA"/>
    <w:rsid w:val="00D113A8"/>
    <w:rsid w:val="00D2210D"/>
    <w:rsid w:val="00D23C68"/>
    <w:rsid w:val="00D24553"/>
    <w:rsid w:val="00D31D16"/>
    <w:rsid w:val="00D37E5C"/>
    <w:rsid w:val="00D46B2D"/>
    <w:rsid w:val="00D50341"/>
    <w:rsid w:val="00D54A25"/>
    <w:rsid w:val="00D56CE9"/>
    <w:rsid w:val="00D575C8"/>
    <w:rsid w:val="00D60483"/>
    <w:rsid w:val="00D63098"/>
    <w:rsid w:val="00D939F2"/>
    <w:rsid w:val="00D944E3"/>
    <w:rsid w:val="00DA74EF"/>
    <w:rsid w:val="00DB20AB"/>
    <w:rsid w:val="00DB30C7"/>
    <w:rsid w:val="00DC179D"/>
    <w:rsid w:val="00DC1946"/>
    <w:rsid w:val="00DD0118"/>
    <w:rsid w:val="00DD099B"/>
    <w:rsid w:val="00DD7303"/>
    <w:rsid w:val="00DE56CB"/>
    <w:rsid w:val="00DE658B"/>
    <w:rsid w:val="00E0517B"/>
    <w:rsid w:val="00E103D4"/>
    <w:rsid w:val="00E10A21"/>
    <w:rsid w:val="00E22551"/>
    <w:rsid w:val="00E265CD"/>
    <w:rsid w:val="00E31CA7"/>
    <w:rsid w:val="00E40EA7"/>
    <w:rsid w:val="00E47BED"/>
    <w:rsid w:val="00E54FC1"/>
    <w:rsid w:val="00E5519A"/>
    <w:rsid w:val="00E56762"/>
    <w:rsid w:val="00E7196C"/>
    <w:rsid w:val="00E76F72"/>
    <w:rsid w:val="00E800DD"/>
    <w:rsid w:val="00E84698"/>
    <w:rsid w:val="00E86D41"/>
    <w:rsid w:val="00E94279"/>
    <w:rsid w:val="00E953FF"/>
    <w:rsid w:val="00EA493A"/>
    <w:rsid w:val="00EB1D5B"/>
    <w:rsid w:val="00EC0E32"/>
    <w:rsid w:val="00EE2729"/>
    <w:rsid w:val="00EE3580"/>
    <w:rsid w:val="00EE480B"/>
    <w:rsid w:val="00F014CF"/>
    <w:rsid w:val="00F018FF"/>
    <w:rsid w:val="00F3568B"/>
    <w:rsid w:val="00F513C6"/>
    <w:rsid w:val="00F5356F"/>
    <w:rsid w:val="00F6295A"/>
    <w:rsid w:val="00F7340E"/>
    <w:rsid w:val="00F84022"/>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FBB"/>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Accentuationlgre">
    <w:name w:val="Subtle Emphasis"/>
    <w:basedOn w:val="Policepardfaut"/>
    <w:uiPriority w:val="19"/>
    <w:qFormat/>
    <w:rsid w:val="00211FBB"/>
    <w:rPr>
      <w:i/>
      <w:iCs/>
      <w:color w:val="404040" w:themeColor="text1" w:themeTint="BF"/>
    </w:rPr>
  </w:style>
  <w:style w:type="character" w:styleId="Accentuationintense">
    <w:name w:val="Intense Emphasis"/>
    <w:basedOn w:val="Policepardfaut"/>
    <w:uiPriority w:val="21"/>
    <w:qFormat/>
    <w:rsid w:val="00211FBB"/>
    <w:rPr>
      <w:b w:val="0"/>
      <w:bCs w:val="0"/>
      <w:i/>
      <w:iCs/>
      <w:color w:val="5B9BD5" w:themeColor="accent1"/>
    </w:rPr>
  </w:style>
  <w:style w:type="character" w:styleId="Rfrencelgr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361FDC"/>
  </w:style>
  <w:style w:type="paragraph" w:styleId="Corpsdetexte">
    <w:name w:val="Body Text"/>
    <w:basedOn w:val="Normal"/>
    <w:link w:val="CorpsdetexteCar"/>
    <w:uiPriority w:val="1"/>
    <w:qFormat/>
    <w:rsid w:val="000569C7"/>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0569C7"/>
    <w:rPr>
      <w:rFonts w:ascii="Microsoft Sans Serif" w:eastAsia="Microsoft Sans Serif" w:hAnsi="Microsoft Sans Serif" w:cs="Microsoft Sans Serif"/>
      <w:sz w:val="20"/>
      <w:szCs w:val="20"/>
    </w:rPr>
  </w:style>
  <w:style w:type="character" w:customStyle="1" w:styleId="SansinterligneCar">
    <w:name w:val="Sans interligne Car"/>
    <w:basedOn w:val="Policepardfaut"/>
    <w:link w:val="Sansinterligne"/>
    <w:uiPriority w:val="99"/>
    <w:locked/>
    <w:rsid w:val="00056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5.png"/><Relationship Id="rId25" Type="http://schemas.openxmlformats.org/officeDocument/2006/relationships/hyperlink" Target="https://www.legifrance.gouv.fr/affichCodeArticle.do?cidTexte=LEGITEXT000006072050&amp;idArticle=LEGIARTI000006901751&amp;dateTexte=&amp;categorieLien=cid" TargetMode="External"/><Relationship Id="rId2" Type="http://schemas.openxmlformats.org/officeDocument/2006/relationships/customXml" Target="../customXml/item2.xml"/><Relationship Id="rId16" Type="http://schemas.openxmlformats.org/officeDocument/2006/relationships/hyperlink" Target="https://www.dssmith.com/fr/media/actualites/2021/5/solutions-calage-carton-emballages" TargetMode="External"/><Relationship Id="rId20" Type="http://schemas.openxmlformats.org/officeDocument/2006/relationships/image" Target="media/image7.tm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codes/article_lc/LEGIARTI000006900814/"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codes/article_lc/LEGIARTI00003105268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legifrance.gouv.fr/codes/section_lc/LEGITEXT000006070719/LEGISCTA000006165298/"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8C4DD-2D09-4978-9A14-A17B99F7E0E6}">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d5c491d0-7bc6-4879-91bd-f53a359733c9"/>
    <ds:schemaRef ds:uri="609410e9-60fb-4935-839e-64a5395204bd"/>
    <ds:schemaRef ds:uri="http://www.w3.org/XML/1998/namespace"/>
    <ds:schemaRef ds:uri="http://purl.org/dc/dcmitype/"/>
  </ds:schemaRefs>
</ds:datastoreItem>
</file>

<file path=customXml/itemProps2.xml><?xml version="1.0" encoding="utf-8"?>
<ds:datastoreItem xmlns:ds="http://schemas.openxmlformats.org/officeDocument/2006/customXml" ds:itemID="{0C07AB84-69DD-4FA1-A9BD-724CEB79B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C9826A-6AE4-43E0-BFE8-89775F44BC23}">
  <ds:schemaRefs>
    <ds:schemaRef ds:uri="http://schemas.microsoft.com/sharepoint/v3/contenttype/forms"/>
  </ds:schemaRefs>
</ds:datastoreItem>
</file>

<file path=customXml/itemProps4.xml><?xml version="1.0" encoding="utf-8"?>
<ds:datastoreItem xmlns:ds="http://schemas.openxmlformats.org/officeDocument/2006/customXml" ds:itemID="{D159A4FA-1A9C-4FBA-8FFD-54E90608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3434</Words>
  <Characters>18889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LOBJOIS SISSIA</cp:lastModifiedBy>
  <cp:revision>9</cp:revision>
  <cp:lastPrinted>2018-03-22T11:20:00Z</cp:lastPrinted>
  <dcterms:created xsi:type="dcterms:W3CDTF">2025-11-04T15:33:00Z</dcterms:created>
  <dcterms:modified xsi:type="dcterms:W3CDTF">2025-11-18T09:05:00Z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